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07" w:type="dxa"/>
        <w:tblLook w:val="01E0"/>
      </w:tblPr>
      <w:tblGrid>
        <w:gridCol w:w="250"/>
        <w:gridCol w:w="14357"/>
      </w:tblGrid>
      <w:tr w:rsidR="009A1D74" w:rsidRPr="00690E84" w:rsidTr="00690E84">
        <w:trPr>
          <w:trHeight w:val="127"/>
        </w:trPr>
        <w:tc>
          <w:tcPr>
            <w:tcW w:w="250" w:type="dxa"/>
          </w:tcPr>
          <w:p w:rsidR="009A1D74" w:rsidRDefault="009A1D74">
            <w:pPr>
              <w:widowControl w:val="0"/>
              <w:tabs>
                <w:tab w:val="left" w:pos="1755"/>
              </w:tabs>
              <w:suppressAutoHyphens/>
              <w:snapToGrid w:val="0"/>
              <w:rPr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14357" w:type="dxa"/>
          </w:tcPr>
          <w:p w:rsidR="009A1D74" w:rsidRPr="00690E84" w:rsidRDefault="009A1D74">
            <w:pPr>
              <w:ind w:firstLine="709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690E84">
              <w:rPr>
                <w:sz w:val="28"/>
                <w:szCs w:val="28"/>
              </w:rPr>
              <w:t>ПРИЛОЖЕНИЕ</w:t>
            </w:r>
          </w:p>
          <w:p w:rsidR="009A1D74" w:rsidRPr="00690E84" w:rsidRDefault="009A1D74">
            <w:pPr>
              <w:ind w:firstLine="709"/>
              <w:jc w:val="center"/>
              <w:rPr>
                <w:sz w:val="28"/>
                <w:szCs w:val="28"/>
                <w:lang w:eastAsia="ar-SA"/>
              </w:rPr>
            </w:pPr>
          </w:p>
          <w:p w:rsidR="009A1D74" w:rsidRPr="00690E84" w:rsidRDefault="009A1D74">
            <w:pPr>
              <w:pStyle w:val="ConsPlusNormal0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0E84">
              <w:rPr>
                <w:rFonts w:ascii="Times New Roman" w:hAnsi="Times New Roman"/>
                <w:sz w:val="28"/>
                <w:szCs w:val="28"/>
              </w:rPr>
              <w:t>УТВЕРЖДЕН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bookmarkStart w:id="0" w:name="_GoBack"/>
            <w:bookmarkEnd w:id="0"/>
          </w:p>
          <w:p w:rsidR="009A1D74" w:rsidRPr="00690E84" w:rsidRDefault="009A1D74">
            <w:pPr>
              <w:pStyle w:val="ConsPlusNormal0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0E84">
              <w:rPr>
                <w:rFonts w:ascii="Times New Roman" w:hAnsi="Times New Roman"/>
                <w:sz w:val="28"/>
                <w:szCs w:val="28"/>
              </w:rPr>
              <w:t>решением Совета</w:t>
            </w:r>
          </w:p>
          <w:p w:rsidR="009A1D74" w:rsidRPr="00690E84" w:rsidRDefault="009A1D74">
            <w:pPr>
              <w:pStyle w:val="ConsPlusNormal0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0E84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9A1D74" w:rsidRPr="00690E84" w:rsidRDefault="009A1D74">
            <w:pPr>
              <w:pStyle w:val="ConsPlusNormal0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0E84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9A1D74" w:rsidRPr="00690E84" w:rsidRDefault="009A1D74">
            <w:pPr>
              <w:pStyle w:val="ConsPlusNormal0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25.10.2017</w:t>
            </w:r>
            <w:r w:rsidRPr="00690E84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  <w:p w:rsidR="009A1D74" w:rsidRPr="00690E84" w:rsidRDefault="009A1D74">
            <w:pPr>
              <w:suppressAutoHyphens/>
              <w:spacing w:after="200" w:line="276" w:lineRule="auto"/>
              <w:jc w:val="center"/>
              <w:rPr>
                <w:rFonts w:ascii="Calibri" w:hAnsi="Calibri"/>
                <w:kern w:val="2"/>
                <w:sz w:val="28"/>
                <w:szCs w:val="28"/>
                <w:lang w:eastAsia="en-US"/>
              </w:rPr>
            </w:pPr>
          </w:p>
        </w:tc>
      </w:tr>
    </w:tbl>
    <w:p w:rsidR="009A1D74" w:rsidRPr="00690E84" w:rsidRDefault="009A1D74">
      <w:pPr>
        <w:contextualSpacing/>
        <w:rPr>
          <w:b/>
          <w:sz w:val="28"/>
          <w:szCs w:val="28"/>
        </w:rPr>
      </w:pPr>
    </w:p>
    <w:p w:rsidR="009A1D74" w:rsidRPr="00690E84" w:rsidRDefault="009A1D74">
      <w:pPr>
        <w:contextualSpacing/>
        <w:rPr>
          <w:b/>
          <w:sz w:val="28"/>
          <w:szCs w:val="28"/>
        </w:rPr>
      </w:pPr>
    </w:p>
    <w:p w:rsidR="009A1D74" w:rsidRPr="00690E84" w:rsidRDefault="009A1D74">
      <w:pPr>
        <w:ind w:left="-360"/>
        <w:contextualSpacing/>
        <w:jc w:val="center"/>
        <w:rPr>
          <w:b/>
          <w:sz w:val="28"/>
          <w:szCs w:val="28"/>
        </w:rPr>
      </w:pPr>
    </w:p>
    <w:p w:rsidR="009A1D74" w:rsidRPr="00690E84" w:rsidRDefault="009A1D74" w:rsidP="00690E84">
      <w:pPr>
        <w:contextualSpacing/>
        <w:jc w:val="center"/>
        <w:outlineLvl w:val="0"/>
        <w:rPr>
          <w:b/>
          <w:sz w:val="28"/>
          <w:szCs w:val="28"/>
        </w:rPr>
      </w:pPr>
      <w:r w:rsidRPr="00690E84">
        <w:rPr>
          <w:b/>
          <w:sz w:val="28"/>
          <w:szCs w:val="28"/>
        </w:rPr>
        <w:t xml:space="preserve">ПРОГРАММА КОМПЛЕКСНОГО РАЗВИТИЯ </w:t>
      </w:r>
    </w:p>
    <w:p w:rsidR="009A1D74" w:rsidRPr="00690E84" w:rsidRDefault="009A1D74" w:rsidP="00690E84">
      <w:pPr>
        <w:contextualSpacing/>
        <w:jc w:val="center"/>
        <w:outlineLvl w:val="0"/>
        <w:rPr>
          <w:b/>
          <w:sz w:val="28"/>
          <w:szCs w:val="28"/>
        </w:rPr>
      </w:pPr>
      <w:r w:rsidRPr="00690E84">
        <w:rPr>
          <w:b/>
          <w:sz w:val="28"/>
          <w:szCs w:val="28"/>
        </w:rPr>
        <w:t xml:space="preserve">ТРАНСПОРТНОЙ ИНФРАСТРУКТУРЫ </w:t>
      </w:r>
    </w:p>
    <w:p w:rsidR="009A1D74" w:rsidRPr="00690E84" w:rsidRDefault="009A1D74" w:rsidP="00690E84">
      <w:pPr>
        <w:contextualSpacing/>
        <w:jc w:val="center"/>
        <w:outlineLvl w:val="0"/>
        <w:rPr>
          <w:b/>
          <w:sz w:val="28"/>
          <w:szCs w:val="28"/>
        </w:rPr>
      </w:pPr>
      <w:r w:rsidRPr="00690E84">
        <w:rPr>
          <w:b/>
          <w:sz w:val="28"/>
          <w:szCs w:val="28"/>
        </w:rPr>
        <w:t xml:space="preserve">СТАРОЩЕРБИНОВСКОГО СЕЛЬСКОГО ПОСЕЛЕНИЯ ЩЕРБИНОВСКОГО РАЙОНА </w:t>
      </w:r>
    </w:p>
    <w:p w:rsidR="009A1D74" w:rsidRPr="00690E84" w:rsidRDefault="009A1D74">
      <w:pPr>
        <w:spacing w:line="276" w:lineRule="auto"/>
        <w:jc w:val="center"/>
        <w:rPr>
          <w:b/>
          <w:sz w:val="28"/>
          <w:szCs w:val="28"/>
        </w:rPr>
      </w:pPr>
      <w:r w:rsidRPr="00690E84">
        <w:rPr>
          <w:b/>
          <w:sz w:val="28"/>
          <w:szCs w:val="28"/>
        </w:rPr>
        <w:t>НА 2018-2030 ГОДЫ</w:t>
      </w:r>
    </w:p>
    <w:p w:rsidR="009A1D74" w:rsidRPr="00690E84" w:rsidRDefault="009A1D74">
      <w:pPr>
        <w:ind w:left="-360"/>
        <w:contextualSpacing/>
        <w:jc w:val="center"/>
        <w:rPr>
          <w:b/>
          <w:sz w:val="28"/>
          <w:szCs w:val="28"/>
        </w:rPr>
      </w:pPr>
    </w:p>
    <w:p w:rsidR="009A1D74" w:rsidRPr="00690E84" w:rsidRDefault="009A1D74">
      <w:pPr>
        <w:ind w:left="-360"/>
        <w:contextualSpacing/>
        <w:jc w:val="center"/>
        <w:rPr>
          <w:b/>
          <w:sz w:val="28"/>
          <w:szCs w:val="28"/>
        </w:rPr>
      </w:pPr>
    </w:p>
    <w:p w:rsidR="009A1D74" w:rsidRPr="00690E84" w:rsidRDefault="009A1D74">
      <w:pPr>
        <w:ind w:left="-360"/>
        <w:contextualSpacing/>
        <w:jc w:val="center"/>
        <w:rPr>
          <w:b/>
          <w:sz w:val="28"/>
          <w:szCs w:val="28"/>
        </w:rPr>
      </w:pPr>
    </w:p>
    <w:p w:rsidR="009A1D74" w:rsidRPr="00690E84" w:rsidRDefault="009A1D74">
      <w:pPr>
        <w:ind w:left="-360"/>
        <w:contextualSpacing/>
        <w:jc w:val="center"/>
        <w:rPr>
          <w:b/>
          <w:sz w:val="28"/>
          <w:szCs w:val="28"/>
        </w:rPr>
      </w:pPr>
    </w:p>
    <w:p w:rsidR="009A1D74" w:rsidRPr="00690E84" w:rsidRDefault="009A1D74">
      <w:pPr>
        <w:ind w:left="-360"/>
        <w:contextualSpacing/>
        <w:jc w:val="center"/>
        <w:rPr>
          <w:b/>
          <w:sz w:val="28"/>
          <w:szCs w:val="28"/>
        </w:rPr>
      </w:pPr>
    </w:p>
    <w:p w:rsidR="009A1D74" w:rsidRPr="00690E84" w:rsidRDefault="009A1D74">
      <w:pPr>
        <w:ind w:left="-360"/>
        <w:contextualSpacing/>
        <w:jc w:val="center"/>
        <w:rPr>
          <w:b/>
          <w:sz w:val="28"/>
          <w:szCs w:val="28"/>
        </w:rPr>
      </w:pPr>
    </w:p>
    <w:p w:rsidR="009A1D74" w:rsidRPr="00690E84" w:rsidRDefault="009A1D74">
      <w:pPr>
        <w:ind w:left="-360"/>
        <w:contextualSpacing/>
        <w:jc w:val="center"/>
        <w:rPr>
          <w:b/>
          <w:sz w:val="28"/>
          <w:szCs w:val="28"/>
        </w:rPr>
      </w:pPr>
    </w:p>
    <w:p w:rsidR="009A1D74" w:rsidRPr="00690E84" w:rsidRDefault="009A1D74">
      <w:pPr>
        <w:ind w:left="-360"/>
        <w:contextualSpacing/>
        <w:jc w:val="center"/>
        <w:rPr>
          <w:b/>
          <w:sz w:val="28"/>
          <w:szCs w:val="28"/>
        </w:rPr>
      </w:pPr>
    </w:p>
    <w:p w:rsidR="009A1D74" w:rsidRPr="00690E84" w:rsidRDefault="009A1D74">
      <w:pPr>
        <w:ind w:left="-360"/>
        <w:contextualSpacing/>
        <w:jc w:val="center"/>
        <w:rPr>
          <w:b/>
          <w:sz w:val="28"/>
          <w:szCs w:val="28"/>
        </w:rPr>
      </w:pPr>
    </w:p>
    <w:p w:rsidR="009A1D74" w:rsidRPr="00690E84" w:rsidRDefault="009A1D74">
      <w:pPr>
        <w:ind w:left="-360"/>
        <w:contextualSpacing/>
        <w:jc w:val="center"/>
        <w:rPr>
          <w:b/>
          <w:sz w:val="28"/>
          <w:szCs w:val="28"/>
        </w:rPr>
      </w:pPr>
    </w:p>
    <w:p w:rsidR="009A1D74" w:rsidRPr="00690E84" w:rsidRDefault="009A1D74">
      <w:pPr>
        <w:ind w:left="-360"/>
        <w:contextualSpacing/>
        <w:jc w:val="center"/>
        <w:rPr>
          <w:b/>
          <w:sz w:val="28"/>
          <w:szCs w:val="28"/>
        </w:rPr>
      </w:pPr>
    </w:p>
    <w:p w:rsidR="009A1D74" w:rsidRPr="00690E84" w:rsidRDefault="009A1D74">
      <w:pPr>
        <w:ind w:left="-360"/>
        <w:contextualSpacing/>
        <w:jc w:val="center"/>
        <w:rPr>
          <w:b/>
          <w:sz w:val="28"/>
          <w:szCs w:val="28"/>
        </w:rPr>
      </w:pPr>
    </w:p>
    <w:p w:rsidR="009A1D74" w:rsidRPr="00690E84" w:rsidRDefault="009A1D74">
      <w:pPr>
        <w:ind w:left="-360"/>
        <w:contextualSpacing/>
        <w:jc w:val="center"/>
        <w:rPr>
          <w:b/>
          <w:sz w:val="28"/>
          <w:szCs w:val="28"/>
        </w:rPr>
      </w:pPr>
    </w:p>
    <w:p w:rsidR="009A1D74" w:rsidRPr="00690E84" w:rsidRDefault="009A1D74">
      <w:pPr>
        <w:ind w:left="-360"/>
        <w:contextualSpacing/>
        <w:jc w:val="center"/>
        <w:rPr>
          <w:b/>
          <w:sz w:val="28"/>
          <w:szCs w:val="28"/>
        </w:rPr>
      </w:pPr>
    </w:p>
    <w:p w:rsidR="009A1D74" w:rsidRPr="00690E84" w:rsidRDefault="009A1D74">
      <w:pPr>
        <w:ind w:left="-360"/>
        <w:contextualSpacing/>
        <w:jc w:val="center"/>
        <w:rPr>
          <w:b/>
          <w:sz w:val="28"/>
          <w:szCs w:val="28"/>
        </w:rPr>
      </w:pPr>
    </w:p>
    <w:p w:rsidR="009A1D74" w:rsidRPr="00690E84" w:rsidRDefault="009A1D74">
      <w:pPr>
        <w:ind w:left="-360"/>
        <w:contextualSpacing/>
        <w:jc w:val="center"/>
        <w:rPr>
          <w:b/>
          <w:sz w:val="28"/>
          <w:szCs w:val="28"/>
        </w:rPr>
      </w:pPr>
    </w:p>
    <w:p w:rsidR="009A1D74" w:rsidRPr="00690E84" w:rsidRDefault="009A1D74">
      <w:pPr>
        <w:ind w:left="-360"/>
        <w:contextualSpacing/>
        <w:jc w:val="center"/>
        <w:rPr>
          <w:b/>
          <w:sz w:val="28"/>
          <w:szCs w:val="28"/>
        </w:rPr>
      </w:pPr>
    </w:p>
    <w:p w:rsidR="009A1D74" w:rsidRPr="00690E84" w:rsidRDefault="009A1D74">
      <w:pPr>
        <w:ind w:left="-360"/>
        <w:contextualSpacing/>
        <w:jc w:val="center"/>
        <w:rPr>
          <w:b/>
          <w:sz w:val="28"/>
          <w:szCs w:val="28"/>
        </w:rPr>
      </w:pPr>
    </w:p>
    <w:p w:rsidR="009A1D74" w:rsidRPr="00690E84" w:rsidRDefault="009A1D74">
      <w:pPr>
        <w:ind w:left="-360"/>
        <w:contextualSpacing/>
        <w:jc w:val="center"/>
        <w:rPr>
          <w:b/>
          <w:sz w:val="28"/>
          <w:szCs w:val="28"/>
        </w:rPr>
      </w:pPr>
    </w:p>
    <w:p w:rsidR="009A1D74" w:rsidRPr="00690E84" w:rsidRDefault="009A1D74">
      <w:pPr>
        <w:ind w:left="-360"/>
        <w:contextualSpacing/>
        <w:jc w:val="center"/>
        <w:rPr>
          <w:b/>
          <w:sz w:val="28"/>
          <w:szCs w:val="28"/>
        </w:rPr>
      </w:pPr>
    </w:p>
    <w:p w:rsidR="009A1D74" w:rsidRPr="00690E84" w:rsidRDefault="009A1D74">
      <w:pPr>
        <w:ind w:left="-360"/>
        <w:contextualSpacing/>
        <w:jc w:val="center"/>
        <w:rPr>
          <w:b/>
          <w:sz w:val="28"/>
          <w:szCs w:val="28"/>
        </w:rPr>
      </w:pPr>
    </w:p>
    <w:p w:rsidR="009A1D74" w:rsidRPr="00690E84" w:rsidRDefault="009A1D74">
      <w:pPr>
        <w:ind w:left="-360"/>
        <w:contextualSpacing/>
        <w:jc w:val="center"/>
        <w:rPr>
          <w:b/>
          <w:sz w:val="28"/>
          <w:szCs w:val="28"/>
        </w:rPr>
      </w:pPr>
    </w:p>
    <w:p w:rsidR="009A1D74" w:rsidRPr="00690E84" w:rsidRDefault="009A1D74">
      <w:pPr>
        <w:ind w:left="-360"/>
        <w:contextualSpacing/>
        <w:jc w:val="center"/>
        <w:rPr>
          <w:b/>
          <w:sz w:val="28"/>
          <w:szCs w:val="28"/>
        </w:rPr>
      </w:pPr>
    </w:p>
    <w:p w:rsidR="009A1D74" w:rsidRPr="00690E84" w:rsidRDefault="009A1D74">
      <w:pPr>
        <w:ind w:left="-360"/>
        <w:contextualSpacing/>
        <w:jc w:val="center"/>
        <w:rPr>
          <w:b/>
          <w:sz w:val="28"/>
          <w:szCs w:val="28"/>
        </w:rPr>
      </w:pPr>
    </w:p>
    <w:p w:rsidR="009A1D74" w:rsidRPr="00690E84" w:rsidRDefault="009A1D74">
      <w:pPr>
        <w:ind w:left="-360"/>
        <w:contextualSpacing/>
        <w:jc w:val="center"/>
        <w:rPr>
          <w:b/>
          <w:sz w:val="28"/>
          <w:szCs w:val="28"/>
        </w:rPr>
      </w:pPr>
    </w:p>
    <w:p w:rsidR="009A1D74" w:rsidRPr="00690E84" w:rsidRDefault="009A1D74">
      <w:pPr>
        <w:ind w:left="-360"/>
        <w:contextualSpacing/>
        <w:jc w:val="center"/>
        <w:rPr>
          <w:b/>
          <w:sz w:val="28"/>
          <w:szCs w:val="28"/>
        </w:rPr>
      </w:pPr>
    </w:p>
    <w:p w:rsidR="009A1D74" w:rsidRPr="00690E84" w:rsidRDefault="009A1D74">
      <w:pPr>
        <w:contextualSpacing/>
        <w:rPr>
          <w:b/>
          <w:sz w:val="28"/>
          <w:szCs w:val="28"/>
        </w:rPr>
      </w:pPr>
    </w:p>
    <w:p w:rsidR="009A1D74" w:rsidRPr="00690E84" w:rsidRDefault="009A1D74">
      <w:pPr>
        <w:contextualSpacing/>
        <w:rPr>
          <w:b/>
          <w:sz w:val="28"/>
          <w:szCs w:val="28"/>
        </w:rPr>
      </w:pPr>
    </w:p>
    <w:p w:rsidR="009A1D74" w:rsidRPr="00690E84" w:rsidRDefault="009A1D74">
      <w:pPr>
        <w:contextualSpacing/>
        <w:rPr>
          <w:b/>
          <w:sz w:val="28"/>
          <w:szCs w:val="28"/>
        </w:rPr>
      </w:pPr>
    </w:p>
    <w:p w:rsidR="009A1D74" w:rsidRPr="00690E84" w:rsidRDefault="009A1D74">
      <w:pPr>
        <w:contextualSpacing/>
        <w:rPr>
          <w:b/>
          <w:sz w:val="28"/>
          <w:szCs w:val="28"/>
        </w:rPr>
      </w:pPr>
    </w:p>
    <w:p w:rsidR="009A1D74" w:rsidRPr="00690E84" w:rsidRDefault="009A1D74" w:rsidP="002038A4">
      <w:pPr>
        <w:contextualSpacing/>
        <w:jc w:val="center"/>
        <w:outlineLvl w:val="0"/>
        <w:rPr>
          <w:sz w:val="28"/>
          <w:szCs w:val="28"/>
        </w:rPr>
      </w:pPr>
      <w:r w:rsidRPr="00690E84">
        <w:rPr>
          <w:b/>
          <w:sz w:val="28"/>
          <w:szCs w:val="28"/>
        </w:rPr>
        <w:t xml:space="preserve">ПАСПОРТ </w:t>
      </w:r>
    </w:p>
    <w:p w:rsidR="009A1D74" w:rsidRPr="00690E84" w:rsidRDefault="009A1D74">
      <w:pPr>
        <w:jc w:val="center"/>
        <w:rPr>
          <w:b/>
          <w:sz w:val="28"/>
          <w:szCs w:val="28"/>
        </w:rPr>
      </w:pPr>
      <w:r w:rsidRPr="00690E84">
        <w:rPr>
          <w:b/>
          <w:sz w:val="28"/>
          <w:szCs w:val="28"/>
        </w:rPr>
        <w:t xml:space="preserve">комплексного развития транспортной инфраструктуры Старощербиновского сельского поселения Щербиновского района </w:t>
      </w:r>
    </w:p>
    <w:p w:rsidR="009A1D74" w:rsidRPr="00690E84" w:rsidRDefault="009A1D74">
      <w:pPr>
        <w:jc w:val="center"/>
        <w:rPr>
          <w:b/>
          <w:sz w:val="28"/>
          <w:szCs w:val="28"/>
        </w:rPr>
      </w:pPr>
      <w:r w:rsidRPr="00690E84">
        <w:rPr>
          <w:b/>
          <w:sz w:val="28"/>
          <w:szCs w:val="28"/>
        </w:rPr>
        <w:t>на 2018-2030 годы</w:t>
      </w:r>
    </w:p>
    <w:p w:rsidR="009A1D74" w:rsidRPr="00690E84" w:rsidRDefault="009A1D74">
      <w:pPr>
        <w:contextualSpacing/>
        <w:rPr>
          <w:sz w:val="28"/>
        </w:rPr>
      </w:pPr>
    </w:p>
    <w:tbl>
      <w:tblPr>
        <w:tblW w:w="9571" w:type="dxa"/>
        <w:tblLook w:val="0000"/>
      </w:tblPr>
      <w:tblGrid>
        <w:gridCol w:w="2518"/>
        <w:gridCol w:w="7053"/>
      </w:tblGrid>
      <w:tr w:rsidR="009A1D74" w:rsidRPr="00690E84">
        <w:trPr>
          <w:trHeight w:val="756"/>
        </w:trPr>
        <w:tc>
          <w:tcPr>
            <w:tcW w:w="2518" w:type="dxa"/>
          </w:tcPr>
          <w:p w:rsidR="009A1D74" w:rsidRPr="00690E84" w:rsidRDefault="009A1D74">
            <w:pPr>
              <w:contextualSpacing/>
              <w:rPr>
                <w:b/>
                <w:sz w:val="28"/>
                <w:szCs w:val="28"/>
              </w:rPr>
            </w:pPr>
            <w:r w:rsidRPr="00690E84">
              <w:rPr>
                <w:b/>
                <w:sz w:val="28"/>
                <w:szCs w:val="28"/>
              </w:rPr>
              <w:t xml:space="preserve">Наименование </w:t>
            </w:r>
          </w:p>
          <w:p w:rsidR="009A1D74" w:rsidRPr="00690E84" w:rsidRDefault="009A1D74">
            <w:pPr>
              <w:pStyle w:val="NoSpacing"/>
              <w:contextualSpacing/>
              <w:rPr>
                <w:b/>
                <w:sz w:val="28"/>
                <w:szCs w:val="28"/>
              </w:rPr>
            </w:pPr>
            <w:r w:rsidRPr="00690E84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7053" w:type="dxa"/>
          </w:tcPr>
          <w:p w:rsidR="009A1D74" w:rsidRPr="00690E84" w:rsidRDefault="009A1D74">
            <w:pPr>
              <w:pStyle w:val="NoSpacing"/>
              <w:contextualSpacing/>
              <w:jc w:val="both"/>
              <w:rPr>
                <w:sz w:val="28"/>
              </w:rPr>
            </w:pPr>
            <w:r w:rsidRPr="00690E84">
              <w:rPr>
                <w:sz w:val="28"/>
              </w:rPr>
              <w:t>Программа комплексного развития транспортной инфраструктуры Старощербиновского сельского поселения Щербиновского района на 2018-2030 годы (далее – Программа)</w:t>
            </w:r>
          </w:p>
          <w:p w:rsidR="009A1D74" w:rsidRPr="00690E84" w:rsidRDefault="009A1D74">
            <w:pPr>
              <w:pStyle w:val="NoSpacing"/>
              <w:contextualSpacing/>
              <w:jc w:val="both"/>
            </w:pPr>
          </w:p>
        </w:tc>
      </w:tr>
      <w:tr w:rsidR="009A1D74" w:rsidRPr="00690E84">
        <w:tc>
          <w:tcPr>
            <w:tcW w:w="2518" w:type="dxa"/>
          </w:tcPr>
          <w:p w:rsidR="009A1D74" w:rsidRPr="00690E84" w:rsidRDefault="009A1D74">
            <w:pPr>
              <w:pStyle w:val="NoSpacing"/>
              <w:contextualSpacing/>
              <w:rPr>
                <w:b/>
                <w:sz w:val="28"/>
                <w:szCs w:val="28"/>
              </w:rPr>
            </w:pPr>
            <w:r w:rsidRPr="00690E84">
              <w:rPr>
                <w:b/>
                <w:sz w:val="28"/>
                <w:szCs w:val="28"/>
              </w:rPr>
              <w:t>Основание для разработки  программы</w:t>
            </w:r>
          </w:p>
          <w:p w:rsidR="009A1D74" w:rsidRPr="00690E84" w:rsidRDefault="009A1D74">
            <w:pPr>
              <w:pStyle w:val="NoSpacing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7053" w:type="dxa"/>
          </w:tcPr>
          <w:p w:rsidR="009A1D74" w:rsidRPr="00690E84" w:rsidRDefault="009A1D74">
            <w:pPr>
              <w:jc w:val="both"/>
              <w:rPr>
                <w:rFonts w:cs="Times New Roman CYR"/>
                <w:sz w:val="28"/>
                <w:szCs w:val="28"/>
              </w:rPr>
            </w:pPr>
            <w:r w:rsidRPr="00690E84">
              <w:rPr>
                <w:rFonts w:cs="Times New Roman CYR"/>
                <w:sz w:val="28"/>
                <w:szCs w:val="28"/>
              </w:rPr>
              <w:t>-Градостроительный кодекс Российской Федерации от 29 декабря 2004 года №190-ФЗ;</w:t>
            </w:r>
          </w:p>
          <w:p w:rsidR="009A1D74" w:rsidRPr="00690E84" w:rsidRDefault="009A1D74">
            <w:pPr>
              <w:jc w:val="both"/>
              <w:rPr>
                <w:rFonts w:cs="Times New Roman CYR"/>
                <w:sz w:val="28"/>
                <w:szCs w:val="28"/>
              </w:rPr>
            </w:pPr>
            <w:r w:rsidRPr="00690E84">
              <w:rPr>
                <w:rFonts w:cs="Times New Roman CYR"/>
                <w:sz w:val="28"/>
                <w:szCs w:val="28"/>
              </w:rPr>
              <w:t>-Федеральный закон от 29 декабря 2014 года № 456-ФЗ «О внесении изменений в Градостроительный кодекс Российской Федерации и отдельные законодательные акты Российской Федерации»;</w:t>
            </w:r>
          </w:p>
          <w:p w:rsidR="009A1D74" w:rsidRPr="00690E84" w:rsidRDefault="009A1D74">
            <w:pPr>
              <w:pStyle w:val="NoSpacing"/>
              <w:contextualSpacing/>
              <w:jc w:val="both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 -Постановление Правительства Российской Федерации от 25 декабря 2015 года № 1440 «Об утверждении требований к программам комплексного развития транспортной инфраструктуры поселений, городских округов»;</w:t>
            </w:r>
          </w:p>
          <w:p w:rsidR="009A1D74" w:rsidRPr="00690E84" w:rsidRDefault="009A1D74">
            <w:pPr>
              <w:jc w:val="both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-Генеральный план Старощербиновского сельского поселения Щербиновского района, утвержденный решением Совета муниципального образования Щербиновский район от 28 апреля 2016 года № 16 «Об утверждении генерального плана Старощербиновского сельского поселения Щербиновского района» (с изменениями от 22.02.2017 г. № 11)</w:t>
            </w:r>
          </w:p>
          <w:p w:rsidR="009A1D74" w:rsidRPr="00690E84" w:rsidRDefault="009A1D74" w:rsidP="00555EF9">
            <w:pPr>
              <w:pStyle w:val="NoSpacing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9A1D74" w:rsidRPr="00690E84">
        <w:trPr>
          <w:trHeight w:val="892"/>
        </w:trPr>
        <w:tc>
          <w:tcPr>
            <w:tcW w:w="2518" w:type="dxa"/>
          </w:tcPr>
          <w:p w:rsidR="009A1D74" w:rsidRPr="00690E84" w:rsidRDefault="009A1D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690E84">
              <w:rPr>
                <w:b/>
                <w:sz w:val="28"/>
                <w:szCs w:val="28"/>
              </w:rPr>
              <w:t>Заказчик программы</w:t>
            </w:r>
          </w:p>
        </w:tc>
        <w:tc>
          <w:tcPr>
            <w:tcW w:w="7053" w:type="dxa"/>
          </w:tcPr>
          <w:p w:rsidR="009A1D74" w:rsidRPr="00690E84" w:rsidRDefault="009A1D74">
            <w:pPr>
              <w:pStyle w:val="a"/>
              <w:tabs>
                <w:tab w:val="left" w:pos="69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690E84">
              <w:rPr>
                <w:rFonts w:ascii="Times New Roman" w:hAnsi="Times New Roman" w:cs="Times New Roman"/>
                <w:sz w:val="28"/>
              </w:rPr>
              <w:t xml:space="preserve">Администрация </w:t>
            </w:r>
            <w:r w:rsidRPr="00690E84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Щербиновский</w:t>
            </w:r>
            <w:r w:rsidRPr="00690E84">
              <w:rPr>
                <w:rFonts w:ascii="Times New Roman" w:hAnsi="Times New Roman" w:cs="Times New Roman"/>
                <w:sz w:val="28"/>
              </w:rPr>
              <w:t xml:space="preserve"> район </w:t>
            </w:r>
          </w:p>
          <w:p w:rsidR="009A1D74" w:rsidRPr="00690E84" w:rsidRDefault="009A1D74">
            <w:pPr>
              <w:contextualSpacing/>
              <w:jc w:val="both"/>
              <w:rPr>
                <w:sz w:val="28"/>
              </w:rPr>
            </w:pPr>
            <w:r w:rsidRPr="00690E84">
              <w:rPr>
                <w:sz w:val="28"/>
              </w:rPr>
              <w:t xml:space="preserve">Юридический и почтовый адрес: 353620, Краснодарский край, Щербиновский район, станица Старощербиновская, ул. Советов, дом 68 </w:t>
            </w:r>
          </w:p>
          <w:p w:rsidR="009A1D74" w:rsidRPr="00690E84" w:rsidRDefault="009A1D74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9A1D74" w:rsidRPr="00690E84">
        <w:trPr>
          <w:trHeight w:val="892"/>
        </w:trPr>
        <w:tc>
          <w:tcPr>
            <w:tcW w:w="2518" w:type="dxa"/>
          </w:tcPr>
          <w:p w:rsidR="009A1D74" w:rsidRPr="00690E84" w:rsidRDefault="009A1D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690E84">
              <w:rPr>
                <w:b/>
                <w:sz w:val="28"/>
                <w:szCs w:val="28"/>
              </w:rPr>
              <w:t>Разработчик программы</w:t>
            </w:r>
          </w:p>
          <w:p w:rsidR="009A1D74" w:rsidRPr="00690E84" w:rsidRDefault="009A1D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7053" w:type="dxa"/>
          </w:tcPr>
          <w:p w:rsidR="009A1D74" w:rsidRPr="00690E84" w:rsidRDefault="009A1D74" w:rsidP="00A06FF4">
            <w:pPr>
              <w:pStyle w:val="a"/>
              <w:tabs>
                <w:tab w:val="left" w:pos="69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690E84">
              <w:rPr>
                <w:rFonts w:ascii="Times New Roman" w:hAnsi="Times New Roman" w:cs="Times New Roman"/>
                <w:sz w:val="28"/>
              </w:rPr>
              <w:t>Администрация Старощербиновского сельского поселения</w:t>
            </w:r>
            <w:r w:rsidRPr="00690E84">
              <w:rPr>
                <w:rFonts w:ascii="Times New Roman" w:hAnsi="Times New Roman" w:cs="Times New Roman"/>
                <w:sz w:val="28"/>
                <w:szCs w:val="28"/>
              </w:rPr>
              <w:t xml:space="preserve"> Щербиновского</w:t>
            </w:r>
            <w:r w:rsidRPr="00690E84">
              <w:rPr>
                <w:rFonts w:ascii="Times New Roman" w:hAnsi="Times New Roman" w:cs="Times New Roman"/>
                <w:sz w:val="28"/>
              </w:rPr>
              <w:t xml:space="preserve"> района </w:t>
            </w:r>
          </w:p>
          <w:p w:rsidR="009A1D74" w:rsidRPr="00690E84" w:rsidRDefault="009A1D74" w:rsidP="00A06FF4">
            <w:pPr>
              <w:contextualSpacing/>
              <w:jc w:val="both"/>
              <w:rPr>
                <w:sz w:val="28"/>
              </w:rPr>
            </w:pPr>
            <w:r w:rsidRPr="00690E84">
              <w:rPr>
                <w:sz w:val="28"/>
              </w:rPr>
              <w:t>Юридический и почтовый адрес: 353620, Краснодарский край, Щербиновский район, станица Старощербиновская, ул. Советов, дом 70</w:t>
            </w:r>
          </w:p>
          <w:p w:rsidR="009A1D74" w:rsidRPr="00690E84" w:rsidRDefault="009A1D74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9A1D74" w:rsidRPr="00690E84">
        <w:tc>
          <w:tcPr>
            <w:tcW w:w="2518" w:type="dxa"/>
          </w:tcPr>
          <w:p w:rsidR="009A1D74" w:rsidRPr="00690E84" w:rsidRDefault="009A1D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690E84">
              <w:rPr>
                <w:b/>
                <w:sz w:val="28"/>
                <w:szCs w:val="28"/>
              </w:rPr>
              <w:t>Цель программы</w:t>
            </w:r>
          </w:p>
        </w:tc>
        <w:tc>
          <w:tcPr>
            <w:tcW w:w="7053" w:type="dxa"/>
          </w:tcPr>
          <w:p w:rsidR="009A1D74" w:rsidRPr="00690E84" w:rsidRDefault="009A1D74" w:rsidP="00D71A46">
            <w:pPr>
              <w:shd w:val="clear" w:color="000000" w:fill="FFFFFF"/>
              <w:ind w:right="14"/>
              <w:contextualSpacing/>
              <w:jc w:val="both"/>
              <w:rPr>
                <w:sz w:val="28"/>
                <w:szCs w:val="28"/>
              </w:rPr>
            </w:pPr>
            <w:r w:rsidRPr="00690E84">
              <w:rPr>
                <w:sz w:val="28"/>
              </w:rPr>
              <w:t xml:space="preserve">Создание условий для устойчивого функционирования транспортной системы Старощербиновского сельского поселения Щербиновского района, повышение уровня безопасности дорожного движения, </w:t>
            </w:r>
            <w:r w:rsidRPr="00690E84">
              <w:rPr>
                <w:sz w:val="28"/>
                <w:szCs w:val="28"/>
              </w:rPr>
              <w:t xml:space="preserve">развитие автомобильно-дорожной инфраструктуры, сохранение и совершенствование существующей сети автомобильных дорог, доведение ее технического состояния до уровня, соответствующего нормативным требованиям </w:t>
            </w:r>
          </w:p>
        </w:tc>
      </w:tr>
      <w:tr w:rsidR="009A1D74" w:rsidRPr="00690E84">
        <w:tc>
          <w:tcPr>
            <w:tcW w:w="2518" w:type="dxa"/>
          </w:tcPr>
          <w:p w:rsidR="009A1D74" w:rsidRPr="00690E84" w:rsidRDefault="009A1D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690E84">
              <w:rPr>
                <w:b/>
                <w:sz w:val="28"/>
                <w:szCs w:val="28"/>
              </w:rPr>
              <w:t>Задачи программы</w:t>
            </w:r>
          </w:p>
        </w:tc>
        <w:tc>
          <w:tcPr>
            <w:tcW w:w="7053" w:type="dxa"/>
          </w:tcPr>
          <w:p w:rsidR="009A1D74" w:rsidRPr="00690E84" w:rsidRDefault="009A1D74">
            <w:pPr>
              <w:pStyle w:val="a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690E84">
              <w:rPr>
                <w:rFonts w:ascii="Times New Roman" w:hAnsi="Times New Roman" w:cs="Times New Roman"/>
                <w:sz w:val="28"/>
                <w:szCs w:val="24"/>
              </w:rPr>
              <w:t xml:space="preserve">1. Обеспечение функционирования и развития сети автомобильных дорог общего пользования </w:t>
            </w:r>
            <w:r w:rsidRPr="00690E84">
              <w:rPr>
                <w:rFonts w:ascii="Times New Roman" w:hAnsi="Times New Roman" w:cs="Times New Roman"/>
                <w:sz w:val="28"/>
              </w:rPr>
              <w:t>Старощербиновского сельского поселения Щербиновского района.</w:t>
            </w:r>
          </w:p>
          <w:p w:rsidR="009A1D74" w:rsidRPr="00690E84" w:rsidRDefault="009A1D74">
            <w:pPr>
              <w:pStyle w:val="a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690E84">
              <w:rPr>
                <w:rFonts w:ascii="Times New Roman" w:hAnsi="Times New Roman" w:cs="Times New Roman"/>
                <w:sz w:val="28"/>
                <w:szCs w:val="24"/>
              </w:rPr>
              <w:t>2. Сокращение количества лиц, погибших в результате дорожно-транспортных происшествий, снижение тяжести травм в дорожно-транспортных происшествиях.</w:t>
            </w:r>
          </w:p>
          <w:p w:rsidR="009A1D74" w:rsidRPr="00690E84" w:rsidRDefault="009A1D74">
            <w:pPr>
              <w:pStyle w:val="NoSpacing"/>
              <w:contextualSpacing/>
              <w:jc w:val="both"/>
              <w:rPr>
                <w:sz w:val="28"/>
              </w:rPr>
            </w:pPr>
            <w:r w:rsidRPr="00690E84">
              <w:rPr>
                <w:sz w:val="28"/>
              </w:rPr>
              <w:t>3. Улучшение транспортного обслуживания населения</w:t>
            </w:r>
          </w:p>
          <w:p w:rsidR="009A1D74" w:rsidRPr="00690E84" w:rsidRDefault="009A1D74">
            <w:pPr>
              <w:pStyle w:val="NoSpacing"/>
              <w:contextualSpacing/>
              <w:jc w:val="both"/>
              <w:rPr>
                <w:sz w:val="28"/>
              </w:rPr>
            </w:pPr>
          </w:p>
        </w:tc>
      </w:tr>
      <w:tr w:rsidR="009A1D74" w:rsidRPr="00690E84">
        <w:tc>
          <w:tcPr>
            <w:tcW w:w="2518" w:type="dxa"/>
          </w:tcPr>
          <w:p w:rsidR="009A1D74" w:rsidRPr="00690E84" w:rsidRDefault="009A1D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690E84">
              <w:rPr>
                <w:b/>
                <w:sz w:val="28"/>
              </w:rPr>
              <w:t>Целевые показатели (индикаторы) развития транспортной инфраструктуры</w:t>
            </w:r>
          </w:p>
        </w:tc>
        <w:tc>
          <w:tcPr>
            <w:tcW w:w="7053" w:type="dxa"/>
          </w:tcPr>
          <w:p w:rsidR="009A1D74" w:rsidRPr="00690E84" w:rsidRDefault="009A1D74">
            <w:pPr>
              <w:pStyle w:val="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E84">
              <w:rPr>
                <w:rFonts w:ascii="Times New Roman" w:hAnsi="Times New Roman" w:cs="Times New Roman"/>
                <w:sz w:val="28"/>
                <w:szCs w:val="28"/>
              </w:rPr>
              <w:t>Индикаторами, характеризующими успешность реализации Программы, станут:</w:t>
            </w:r>
          </w:p>
          <w:p w:rsidR="009A1D74" w:rsidRPr="00690E84" w:rsidRDefault="009A1D74">
            <w:pPr>
              <w:pStyle w:val="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E84">
              <w:rPr>
                <w:rFonts w:ascii="Times New Roman" w:hAnsi="Times New Roman" w:cs="Times New Roman"/>
                <w:sz w:val="28"/>
                <w:szCs w:val="28"/>
              </w:rPr>
              <w:t xml:space="preserve">-отремонтировано автомобильных дорог общего пользования местного значения – </w:t>
            </w:r>
            <w:smartTag w:uri="urn:schemas-microsoft-com:office:smarttags" w:element="metricconverter">
              <w:smartTagPr>
                <w:attr w:name="ProductID" w:val="45,6 км"/>
              </w:smartTagPr>
              <w:r w:rsidRPr="00690E84">
                <w:rPr>
                  <w:rFonts w:ascii="Times New Roman" w:hAnsi="Times New Roman" w:cs="Times New Roman"/>
                  <w:sz w:val="28"/>
                  <w:szCs w:val="28"/>
                </w:rPr>
                <w:t>45,6 км</w:t>
              </w:r>
            </w:smartTag>
            <w:r w:rsidRPr="00690E84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</w:p>
          <w:p w:rsidR="009A1D74" w:rsidRPr="00690E84" w:rsidRDefault="009A1D74">
            <w:pPr>
              <w:pStyle w:val="NoSpacing"/>
              <w:contextualSpacing/>
              <w:jc w:val="both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-доля протяженности автомобильных дорого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 - 10 %;</w:t>
            </w:r>
          </w:p>
          <w:p w:rsidR="009A1D74" w:rsidRPr="00690E84" w:rsidRDefault="009A1D74">
            <w:pPr>
              <w:pStyle w:val="NoSpacing"/>
              <w:contextualSpacing/>
              <w:jc w:val="both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-доля дорожно-транспортных происшествий (далее – ДТП), совершению которых сопутствовало наличие неудовлетворительных дорожных условий, в общем количестве ДТП - 0 единиц на 1 тыс. автотранспортных средств</w:t>
            </w:r>
          </w:p>
          <w:p w:rsidR="009A1D74" w:rsidRPr="00690E84" w:rsidRDefault="009A1D74">
            <w:pPr>
              <w:pStyle w:val="NoSpacing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9A1D74" w:rsidRPr="00690E84">
        <w:tc>
          <w:tcPr>
            <w:tcW w:w="2518" w:type="dxa"/>
          </w:tcPr>
          <w:p w:rsidR="009A1D74" w:rsidRPr="00690E84" w:rsidRDefault="009A1D74">
            <w:pPr>
              <w:pStyle w:val="a"/>
              <w:jc w:val="left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8"/>
                <w:szCs w:val="24"/>
              </w:rPr>
              <w:t>Сроки и этапы реализации Программы</w:t>
            </w:r>
          </w:p>
        </w:tc>
        <w:tc>
          <w:tcPr>
            <w:tcW w:w="7053" w:type="dxa"/>
            <w:vAlign w:val="center"/>
          </w:tcPr>
          <w:p w:rsidR="009A1D74" w:rsidRPr="00690E84" w:rsidRDefault="009A1D74">
            <w:pPr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Срок реализации Программы 2018-2030 годы, в 2 этапа:</w:t>
            </w:r>
          </w:p>
          <w:p w:rsidR="009A1D74" w:rsidRPr="00690E84" w:rsidRDefault="009A1D74">
            <w:pPr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 этап – с 2018 по 2022 годы</w:t>
            </w:r>
          </w:p>
          <w:p w:rsidR="009A1D74" w:rsidRPr="00690E84" w:rsidRDefault="009A1D74">
            <w:pPr>
              <w:pStyle w:val="ListParagraph"/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0E84">
              <w:rPr>
                <w:rFonts w:ascii="Times New Roman" w:hAnsi="Times New Roman" w:cs="Times New Roman"/>
                <w:sz w:val="28"/>
                <w:szCs w:val="28"/>
              </w:rPr>
              <w:t>2 этап – с 2023 по 2030 годы</w:t>
            </w:r>
          </w:p>
          <w:p w:rsidR="009A1D74" w:rsidRPr="00690E84" w:rsidRDefault="009A1D74">
            <w:pPr>
              <w:pStyle w:val="ListParagraph"/>
              <w:spacing w:line="240" w:lineRule="auto"/>
              <w:ind w:left="0" w:firstLine="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9A1D74" w:rsidRPr="00690E84">
        <w:tc>
          <w:tcPr>
            <w:tcW w:w="2518" w:type="dxa"/>
          </w:tcPr>
          <w:p w:rsidR="009A1D74" w:rsidRPr="00690E84" w:rsidRDefault="009A1D74">
            <w:pPr>
              <w:pStyle w:val="a"/>
              <w:jc w:val="left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8"/>
                <w:szCs w:val="24"/>
              </w:rPr>
              <w:t>Укрупненные описание запланированных мероприятий (инвестиционных проектов) по проектированию, строительству, реконструкции объектов транспортной инфраструктуры</w:t>
            </w:r>
          </w:p>
        </w:tc>
        <w:tc>
          <w:tcPr>
            <w:tcW w:w="7053" w:type="dxa"/>
            <w:vAlign w:val="center"/>
          </w:tcPr>
          <w:p w:rsidR="009A1D74" w:rsidRPr="00690E84" w:rsidRDefault="009A1D74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  <w:r w:rsidRPr="00690E84">
              <w:rPr>
                <w:rFonts w:ascii="Times New Roman" w:hAnsi="Times New Roman" w:cs="Times New Roman"/>
                <w:sz w:val="28"/>
              </w:rPr>
              <w:t>-инвентаризация с оценкой технического состояния всех инженерных сооружений на автомобильных дорогах и улицах, определение сроков и объёмов необходимой реконструкции или нового строительства;</w:t>
            </w:r>
          </w:p>
          <w:p w:rsidR="009A1D74" w:rsidRPr="00690E84" w:rsidRDefault="009A1D74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b/>
                <w:sz w:val="28"/>
                <w:u w:val="single"/>
              </w:rPr>
            </w:pPr>
            <w:r w:rsidRPr="00690E84">
              <w:rPr>
                <w:rFonts w:ascii="Times New Roman" w:hAnsi="Times New Roman" w:cs="Times New Roman"/>
                <w:sz w:val="28"/>
              </w:rPr>
              <w:t>- внесение изменений в проекты организации дорожного движения;</w:t>
            </w:r>
          </w:p>
          <w:p w:rsidR="009A1D74" w:rsidRPr="00690E84" w:rsidRDefault="009A1D74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  <w:r w:rsidRPr="00690E84">
              <w:rPr>
                <w:rFonts w:ascii="Times New Roman" w:hAnsi="Times New Roman" w:cs="Times New Roman"/>
                <w:bCs/>
                <w:sz w:val="28"/>
              </w:rPr>
              <w:t>-комплексное строительство автомобильных дорог и тротуаров</w:t>
            </w:r>
            <w:r w:rsidRPr="00690E84">
              <w:rPr>
                <w:rFonts w:ascii="Times New Roman" w:hAnsi="Times New Roman" w:cs="Times New Roman"/>
                <w:sz w:val="28"/>
              </w:rPr>
              <w:t>;</w:t>
            </w:r>
          </w:p>
          <w:p w:rsidR="009A1D74" w:rsidRPr="00690E84" w:rsidRDefault="009A1D74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  <w:r w:rsidRPr="00690E84">
              <w:rPr>
                <w:rFonts w:ascii="Times New Roman" w:hAnsi="Times New Roman" w:cs="Times New Roman"/>
                <w:iCs/>
                <w:sz w:val="28"/>
              </w:rPr>
              <w:t>-капитальный ремонт, ремонт, содержание автомобильных дорог местного значения и искусственных сооружений на них, включая проектно-изыскательные работы</w:t>
            </w:r>
            <w:r w:rsidRPr="00690E84">
              <w:rPr>
                <w:rFonts w:ascii="Times New Roman" w:hAnsi="Times New Roman" w:cs="Times New Roman"/>
                <w:sz w:val="28"/>
              </w:rPr>
              <w:t>;</w:t>
            </w:r>
          </w:p>
          <w:p w:rsidR="009A1D74" w:rsidRPr="00690E84" w:rsidRDefault="009A1D74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  <w:r w:rsidRPr="00690E84">
              <w:rPr>
                <w:rFonts w:ascii="Times New Roman" w:hAnsi="Times New Roman" w:cs="Times New Roman"/>
                <w:sz w:val="28"/>
              </w:rPr>
              <w:t>-размещение дорожных знаков и указателей на улицах населённых пунктов;</w:t>
            </w:r>
          </w:p>
          <w:p w:rsidR="009A1D74" w:rsidRPr="00690E84" w:rsidRDefault="009A1D74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  <w:r w:rsidRPr="00690E84">
              <w:rPr>
                <w:rFonts w:ascii="Times New Roman" w:hAnsi="Times New Roman" w:cs="Times New Roman"/>
                <w:iCs/>
                <w:sz w:val="28"/>
              </w:rPr>
              <w:t>-оборудование остановочных площадок для общественного транспорта</w:t>
            </w:r>
          </w:p>
          <w:p w:rsidR="009A1D74" w:rsidRPr="00690E84" w:rsidRDefault="009A1D74" w:rsidP="00E33D7D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9A1D74" w:rsidRPr="00690E84">
        <w:tc>
          <w:tcPr>
            <w:tcW w:w="2518" w:type="dxa"/>
          </w:tcPr>
          <w:p w:rsidR="009A1D74" w:rsidRPr="00690E84" w:rsidRDefault="009A1D74">
            <w:pPr>
              <w:pStyle w:val="S"/>
              <w:ind w:hanging="33"/>
              <w:jc w:val="left"/>
              <w:rPr>
                <w:rFonts w:ascii="Times New Roman" w:hAnsi="Times New Roman" w:cs="Times New Roman"/>
                <w:b/>
                <w:sz w:val="28"/>
              </w:rPr>
            </w:pPr>
            <w:r w:rsidRPr="00690E84">
              <w:rPr>
                <w:rFonts w:ascii="Times New Roman" w:hAnsi="Times New Roman" w:cs="Times New Roman"/>
                <w:b/>
                <w:sz w:val="28"/>
              </w:rPr>
              <w:t>Объемы и источники финансирования Программы</w:t>
            </w:r>
          </w:p>
        </w:tc>
        <w:tc>
          <w:tcPr>
            <w:tcW w:w="7053" w:type="dxa"/>
          </w:tcPr>
          <w:p w:rsidR="009A1D74" w:rsidRPr="00690E84" w:rsidRDefault="009A1D74">
            <w:pPr>
              <w:jc w:val="both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Прогнозный общий объем финансирования Программы на период 2018-2030 годов составляет 100258,6 тыс. руб., в том числе по годам:</w:t>
            </w:r>
          </w:p>
          <w:p w:rsidR="009A1D74" w:rsidRPr="00690E84" w:rsidRDefault="009A1D74">
            <w:pPr>
              <w:jc w:val="both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 xml:space="preserve">2018 год – 6743,9 тыс. рублей; </w:t>
            </w:r>
          </w:p>
          <w:p w:rsidR="009A1D74" w:rsidRPr="00690E84" w:rsidRDefault="009A1D74">
            <w:pPr>
              <w:jc w:val="both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2019 год – 6964,7 тыс. рублей;</w:t>
            </w:r>
          </w:p>
          <w:p w:rsidR="009A1D74" w:rsidRPr="00690E84" w:rsidRDefault="009A1D74">
            <w:pPr>
              <w:jc w:val="both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2020 год – 7150 тыс. рублей;</w:t>
            </w:r>
          </w:p>
          <w:p w:rsidR="009A1D74" w:rsidRPr="00690E84" w:rsidRDefault="009A1D74">
            <w:pPr>
              <w:jc w:val="both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2021 год – 7000 тыс. рублей;</w:t>
            </w:r>
          </w:p>
          <w:p w:rsidR="009A1D74" w:rsidRPr="00690E84" w:rsidRDefault="009A1D74">
            <w:pPr>
              <w:jc w:val="both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2022 год – 7000 тыс. рублей;</w:t>
            </w:r>
          </w:p>
          <w:p w:rsidR="009A1D74" w:rsidRPr="00690E84" w:rsidRDefault="009A1D74">
            <w:pPr>
              <w:jc w:val="both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2023-2030 годы – 65400 тыс. рублей.</w:t>
            </w:r>
          </w:p>
          <w:p w:rsidR="009A1D74" w:rsidRPr="00690E84" w:rsidRDefault="009A1D74">
            <w:pPr>
              <w:jc w:val="both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Финансирование входящих в Программу мероприятий осуществляется за счет средств краевого бюджета, бюджета муниципального образования Щербиновский район, бюджета Старощербиновского сельского поселения Щербиновского района и внебюджетных источников</w:t>
            </w:r>
          </w:p>
          <w:p w:rsidR="009A1D74" w:rsidRPr="00690E84" w:rsidRDefault="009A1D74">
            <w:pPr>
              <w:jc w:val="both"/>
              <w:rPr>
                <w:sz w:val="28"/>
                <w:szCs w:val="28"/>
              </w:rPr>
            </w:pPr>
          </w:p>
        </w:tc>
      </w:tr>
      <w:tr w:rsidR="009A1D74" w:rsidRPr="00690E84">
        <w:tc>
          <w:tcPr>
            <w:tcW w:w="2518" w:type="dxa"/>
          </w:tcPr>
          <w:p w:rsidR="009A1D74" w:rsidRPr="00690E84" w:rsidRDefault="009A1D74">
            <w:pPr>
              <w:pStyle w:val="S"/>
              <w:ind w:hanging="33"/>
              <w:jc w:val="left"/>
              <w:rPr>
                <w:rFonts w:ascii="Times New Roman" w:hAnsi="Times New Roman" w:cs="Times New Roman CYR"/>
                <w:b/>
                <w:sz w:val="28"/>
                <w:szCs w:val="28"/>
              </w:rPr>
            </w:pPr>
            <w:r w:rsidRPr="00690E84">
              <w:rPr>
                <w:rFonts w:ascii="Times New Roman" w:hAnsi="Times New Roman" w:cs="Times New Roman CYR"/>
                <w:b/>
                <w:sz w:val="28"/>
                <w:szCs w:val="28"/>
              </w:rPr>
              <w:t>Ожидаемые результаты реализации Программы</w:t>
            </w:r>
          </w:p>
          <w:p w:rsidR="009A1D74" w:rsidRPr="00690E84" w:rsidRDefault="009A1D74">
            <w:pPr>
              <w:pStyle w:val="S"/>
              <w:ind w:hanging="33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53" w:type="dxa"/>
          </w:tcPr>
          <w:p w:rsidR="009A1D74" w:rsidRPr="00690E84" w:rsidRDefault="009A1D74">
            <w:pPr>
              <w:jc w:val="both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 xml:space="preserve">Достижение целей предоставления качественных транспортных услуг населению </w:t>
            </w:r>
            <w:r w:rsidRPr="00690E84">
              <w:rPr>
                <w:sz w:val="28"/>
              </w:rPr>
              <w:t>Старощербиновского сельского поселения Щербиновского района</w:t>
            </w:r>
          </w:p>
        </w:tc>
      </w:tr>
      <w:tr w:rsidR="009A1D74" w:rsidRPr="00690E84">
        <w:tc>
          <w:tcPr>
            <w:tcW w:w="2518" w:type="dxa"/>
          </w:tcPr>
          <w:p w:rsidR="009A1D74" w:rsidRPr="00690E84" w:rsidRDefault="009A1D74">
            <w:pPr>
              <w:rPr>
                <w:b/>
                <w:sz w:val="28"/>
                <w:szCs w:val="28"/>
                <w:lang w:eastAsia="en-US"/>
              </w:rPr>
            </w:pPr>
            <w:r w:rsidRPr="00690E84">
              <w:rPr>
                <w:b/>
                <w:sz w:val="28"/>
                <w:szCs w:val="28"/>
                <w:lang w:eastAsia="en-US"/>
              </w:rPr>
              <w:t>Система контроля за исполнением Программы</w:t>
            </w:r>
          </w:p>
          <w:p w:rsidR="009A1D74" w:rsidRPr="00690E84" w:rsidRDefault="009A1D74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053" w:type="dxa"/>
          </w:tcPr>
          <w:p w:rsidR="009A1D74" w:rsidRPr="00690E84" w:rsidRDefault="009A1D74" w:rsidP="00A06FF4">
            <w:pPr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Совет муниципального образования Щербиновский район</w:t>
            </w:r>
          </w:p>
        </w:tc>
      </w:tr>
      <w:tr w:rsidR="009A1D74" w:rsidRPr="00690E84">
        <w:tc>
          <w:tcPr>
            <w:tcW w:w="2518" w:type="dxa"/>
          </w:tcPr>
          <w:p w:rsidR="009A1D74" w:rsidRPr="00690E84" w:rsidRDefault="009A1D74">
            <w:pPr>
              <w:rPr>
                <w:b/>
                <w:sz w:val="28"/>
                <w:szCs w:val="28"/>
                <w:lang w:eastAsia="en-US"/>
              </w:rPr>
            </w:pPr>
            <w:r w:rsidRPr="00690E84">
              <w:rPr>
                <w:b/>
                <w:sz w:val="28"/>
                <w:szCs w:val="28"/>
                <w:lang w:eastAsia="en-US"/>
              </w:rPr>
              <w:t>Основные исполнители Программы</w:t>
            </w:r>
          </w:p>
        </w:tc>
        <w:tc>
          <w:tcPr>
            <w:tcW w:w="7053" w:type="dxa"/>
            <w:vAlign w:val="center"/>
          </w:tcPr>
          <w:p w:rsidR="009A1D74" w:rsidRPr="00690E84" w:rsidRDefault="009A1D74">
            <w:pPr>
              <w:ind w:left="-22"/>
              <w:jc w:val="both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-администрация муниципального образования Щербиновский район (в рамках своих полномочий);</w:t>
            </w:r>
          </w:p>
          <w:p w:rsidR="009A1D74" w:rsidRPr="00690E84" w:rsidRDefault="009A1D74">
            <w:pPr>
              <w:ind w:left="-22"/>
              <w:jc w:val="both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 xml:space="preserve">-администрация </w:t>
            </w:r>
            <w:r w:rsidRPr="00690E84">
              <w:rPr>
                <w:sz w:val="28"/>
              </w:rPr>
              <w:t>Старощербиновского сельского поселения Щербиновского района</w:t>
            </w:r>
            <w:r w:rsidRPr="00690E84">
              <w:rPr>
                <w:sz w:val="28"/>
                <w:szCs w:val="28"/>
              </w:rPr>
              <w:t xml:space="preserve">  (в рамках своих полномочий);</w:t>
            </w:r>
          </w:p>
          <w:p w:rsidR="009A1D74" w:rsidRPr="00690E84" w:rsidRDefault="009A1D74">
            <w:pPr>
              <w:ind w:left="-22"/>
              <w:jc w:val="both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-физические и юридические лица, заинтересованные в реализации мероприятий Программы.</w:t>
            </w:r>
          </w:p>
          <w:p w:rsidR="009A1D74" w:rsidRPr="00690E84" w:rsidRDefault="009A1D74">
            <w:pPr>
              <w:jc w:val="both"/>
              <w:rPr>
                <w:sz w:val="28"/>
                <w:szCs w:val="28"/>
              </w:rPr>
            </w:pPr>
          </w:p>
        </w:tc>
      </w:tr>
    </w:tbl>
    <w:p w:rsidR="009A1D74" w:rsidRPr="00690E84" w:rsidRDefault="009A1D74">
      <w:pPr>
        <w:jc w:val="center"/>
        <w:rPr>
          <w:b/>
          <w:sz w:val="28"/>
          <w:szCs w:val="28"/>
        </w:rPr>
      </w:pPr>
    </w:p>
    <w:p w:rsidR="009A1D74" w:rsidRPr="00690E84" w:rsidRDefault="009A1D74">
      <w:pPr>
        <w:jc w:val="center"/>
        <w:rPr>
          <w:b/>
          <w:sz w:val="28"/>
          <w:szCs w:val="28"/>
        </w:rPr>
      </w:pPr>
      <w:r w:rsidRPr="00690E84">
        <w:rPr>
          <w:b/>
          <w:sz w:val="28"/>
          <w:szCs w:val="28"/>
        </w:rPr>
        <w:t>Раздел 1. Характеристика существующего состояния транспортной инфраструктуры</w:t>
      </w:r>
    </w:p>
    <w:p w:rsidR="009A1D74" w:rsidRPr="00690E84" w:rsidRDefault="009A1D74">
      <w:pPr>
        <w:jc w:val="center"/>
        <w:rPr>
          <w:b/>
          <w:sz w:val="28"/>
          <w:szCs w:val="28"/>
        </w:rPr>
      </w:pPr>
    </w:p>
    <w:p w:rsidR="009A1D74" w:rsidRPr="00690E84" w:rsidRDefault="009A1D74">
      <w:pPr>
        <w:jc w:val="center"/>
        <w:rPr>
          <w:b/>
          <w:sz w:val="28"/>
          <w:szCs w:val="28"/>
        </w:rPr>
      </w:pPr>
      <w:r w:rsidRPr="00690E84">
        <w:rPr>
          <w:b/>
          <w:sz w:val="28"/>
          <w:szCs w:val="28"/>
        </w:rPr>
        <w:t xml:space="preserve">1.1. Анализ положения Старощербиновского сельского поселения Щербиновского района в структуре пространственной организации </w:t>
      </w:r>
    </w:p>
    <w:p w:rsidR="009A1D74" w:rsidRPr="00690E84" w:rsidRDefault="009A1D74" w:rsidP="002038A4">
      <w:pPr>
        <w:jc w:val="center"/>
        <w:outlineLvl w:val="0"/>
        <w:rPr>
          <w:b/>
          <w:sz w:val="28"/>
          <w:szCs w:val="28"/>
        </w:rPr>
      </w:pPr>
      <w:r w:rsidRPr="00690E84">
        <w:rPr>
          <w:b/>
          <w:sz w:val="28"/>
          <w:szCs w:val="28"/>
        </w:rPr>
        <w:t>Краснодарского края</w:t>
      </w:r>
    </w:p>
    <w:p w:rsidR="009A1D74" w:rsidRPr="00690E84" w:rsidRDefault="009A1D74">
      <w:pPr>
        <w:jc w:val="center"/>
        <w:rPr>
          <w:b/>
          <w:sz w:val="28"/>
          <w:szCs w:val="28"/>
        </w:rPr>
      </w:pPr>
    </w:p>
    <w:p w:rsidR="009A1D74" w:rsidRPr="00690E84" w:rsidRDefault="009A1D74" w:rsidP="00152520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Старощербиновское сельское поселение Щербиновского района (далее - Старощербиновское сельское поселение) расположено в центральной части Щербиновского района.</w:t>
      </w:r>
    </w:p>
    <w:p w:rsidR="009A1D74" w:rsidRPr="00690E84" w:rsidRDefault="009A1D74" w:rsidP="00152520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Территория поселения – 44.77 тыс. га.</w:t>
      </w:r>
    </w:p>
    <w:p w:rsidR="009A1D74" w:rsidRPr="00690E84" w:rsidRDefault="009A1D74" w:rsidP="00152520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Население (на 01.01.2009 г.) – 19196 человек.</w:t>
      </w:r>
    </w:p>
    <w:p w:rsidR="009A1D74" w:rsidRPr="00690E84" w:rsidRDefault="009A1D74" w:rsidP="00152520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Сельское поселение имеет смежные границы:</w:t>
      </w:r>
    </w:p>
    <w:p w:rsidR="009A1D74" w:rsidRPr="00690E84" w:rsidRDefault="009A1D74" w:rsidP="00152520">
      <w:pPr>
        <w:numPr>
          <w:ilvl w:val="0"/>
          <w:numId w:val="11"/>
        </w:numPr>
        <w:ind w:left="0" w:right="-142" w:firstLine="709"/>
        <w:jc w:val="both"/>
        <w:rPr>
          <w:sz w:val="28"/>
          <w:szCs w:val="28"/>
          <w:lang w:eastAsia="ar-SA"/>
        </w:rPr>
      </w:pPr>
      <w:r w:rsidRPr="00690E84">
        <w:rPr>
          <w:sz w:val="28"/>
          <w:szCs w:val="28"/>
          <w:lang w:eastAsia="ar-SA"/>
        </w:rPr>
        <w:t>- на севере – с землями Ейскоукрепленского и Екатериновского сельских поселений;</w:t>
      </w:r>
    </w:p>
    <w:p w:rsidR="009A1D74" w:rsidRPr="00690E84" w:rsidRDefault="009A1D74" w:rsidP="00152520">
      <w:pPr>
        <w:numPr>
          <w:ilvl w:val="0"/>
          <w:numId w:val="11"/>
        </w:numPr>
        <w:ind w:left="0" w:right="-142" w:firstLine="709"/>
        <w:jc w:val="both"/>
        <w:rPr>
          <w:sz w:val="28"/>
          <w:szCs w:val="28"/>
          <w:lang w:eastAsia="ar-SA"/>
        </w:rPr>
      </w:pPr>
      <w:r w:rsidRPr="00690E84">
        <w:rPr>
          <w:sz w:val="28"/>
          <w:szCs w:val="28"/>
          <w:lang w:eastAsia="ar-SA"/>
        </w:rPr>
        <w:t>- на востоке и юго-востоке – с землями Староминского района;</w:t>
      </w:r>
    </w:p>
    <w:p w:rsidR="009A1D74" w:rsidRPr="00690E84" w:rsidRDefault="009A1D74" w:rsidP="00152520">
      <w:pPr>
        <w:numPr>
          <w:ilvl w:val="0"/>
          <w:numId w:val="11"/>
        </w:numPr>
        <w:ind w:left="0" w:right="-142" w:firstLine="709"/>
        <w:jc w:val="both"/>
        <w:rPr>
          <w:sz w:val="28"/>
          <w:szCs w:val="28"/>
          <w:lang w:eastAsia="ar-SA"/>
        </w:rPr>
      </w:pPr>
      <w:r w:rsidRPr="00690E84">
        <w:rPr>
          <w:sz w:val="28"/>
          <w:szCs w:val="28"/>
          <w:lang w:eastAsia="ar-SA"/>
        </w:rPr>
        <w:t>- на юге – с землями Новощербиновского сельского поселения;</w:t>
      </w:r>
    </w:p>
    <w:p w:rsidR="009A1D74" w:rsidRPr="00690E84" w:rsidRDefault="009A1D74" w:rsidP="00152520">
      <w:pPr>
        <w:numPr>
          <w:ilvl w:val="0"/>
          <w:numId w:val="11"/>
        </w:numPr>
        <w:ind w:left="0" w:right="-142" w:firstLine="709"/>
        <w:jc w:val="both"/>
        <w:rPr>
          <w:sz w:val="28"/>
          <w:szCs w:val="28"/>
          <w:lang w:eastAsia="ar-SA"/>
        </w:rPr>
      </w:pPr>
      <w:r w:rsidRPr="00690E84">
        <w:rPr>
          <w:sz w:val="28"/>
          <w:szCs w:val="28"/>
          <w:lang w:eastAsia="ar-SA"/>
        </w:rPr>
        <w:t>- на западе– с землями Щербиновского сельского поселения;</w:t>
      </w:r>
    </w:p>
    <w:p w:rsidR="009A1D74" w:rsidRPr="00690E84" w:rsidRDefault="009A1D74" w:rsidP="00152520">
      <w:pPr>
        <w:numPr>
          <w:ilvl w:val="0"/>
          <w:numId w:val="11"/>
        </w:numPr>
        <w:ind w:left="0" w:right="-142" w:firstLine="709"/>
        <w:jc w:val="both"/>
        <w:rPr>
          <w:sz w:val="28"/>
          <w:szCs w:val="28"/>
          <w:lang w:eastAsia="ar-SA"/>
        </w:rPr>
      </w:pPr>
      <w:r w:rsidRPr="00690E84">
        <w:rPr>
          <w:sz w:val="28"/>
          <w:szCs w:val="28"/>
          <w:lang w:eastAsia="ar-SA"/>
        </w:rPr>
        <w:t>- на северо-западе с Ейским лиманом.</w:t>
      </w:r>
    </w:p>
    <w:p w:rsidR="009A1D74" w:rsidRPr="00690E84" w:rsidRDefault="009A1D74" w:rsidP="00152520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Границы Старощербиновского сельского поселения установлены на основании Закона Краснодарского края «Об установлении границ муниципального образования Щербиновский район, наделении его статусом муниципального района, образовании в его составе муниципальных образований – сельских поселений – и установлении их границ» принятого Законодательным Собранием Краснодарского края 14 июля 2004 года.</w:t>
      </w:r>
    </w:p>
    <w:p w:rsidR="009A1D74" w:rsidRPr="00690E84" w:rsidRDefault="009A1D74" w:rsidP="00152520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Старощербиновское сельское поселение наделено статусом муниципального образования с административным центром в станице Старощербиновской - единственным населенным пунктом в его составе.</w:t>
      </w:r>
    </w:p>
    <w:p w:rsidR="009A1D74" w:rsidRPr="00690E84" w:rsidRDefault="009A1D74" w:rsidP="00152520">
      <w:pPr>
        <w:jc w:val="both"/>
        <w:rPr>
          <w:sz w:val="28"/>
          <w:szCs w:val="28"/>
          <w:lang w:eastAsia="ar-SA"/>
        </w:rPr>
      </w:pPr>
      <w:r w:rsidRPr="00690E84">
        <w:rPr>
          <w:sz w:val="28"/>
          <w:szCs w:val="28"/>
          <w:lang w:eastAsia="ar-SA"/>
        </w:rPr>
        <w:t xml:space="preserve">Площадь территории населенного пункта поселения – станицы Старощербиновской – </w:t>
      </w:r>
      <w:smartTag w:uri="urn:schemas-microsoft-com:office:smarttags" w:element="metricconverter">
        <w:smartTagPr>
          <w:attr w:name="ProductID" w:val="1570,2 га"/>
        </w:smartTagPr>
        <w:r w:rsidRPr="00690E84">
          <w:rPr>
            <w:sz w:val="28"/>
            <w:szCs w:val="28"/>
          </w:rPr>
          <w:t>1570,2</w:t>
        </w:r>
        <w:r w:rsidRPr="00690E84">
          <w:rPr>
            <w:sz w:val="28"/>
            <w:szCs w:val="28"/>
            <w:lang w:eastAsia="ar-SA"/>
          </w:rPr>
          <w:t xml:space="preserve"> га</w:t>
        </w:r>
      </w:smartTag>
      <w:r w:rsidRPr="00690E84">
        <w:rPr>
          <w:sz w:val="28"/>
          <w:szCs w:val="28"/>
          <w:lang w:eastAsia="ar-SA"/>
        </w:rPr>
        <w:t>.</w:t>
      </w:r>
    </w:p>
    <w:p w:rsidR="009A1D74" w:rsidRPr="00690E84" w:rsidRDefault="009A1D74" w:rsidP="00152520">
      <w:pPr>
        <w:jc w:val="both"/>
        <w:rPr>
          <w:sz w:val="28"/>
          <w:szCs w:val="28"/>
        </w:rPr>
      </w:pPr>
    </w:p>
    <w:p w:rsidR="009A1D74" w:rsidRPr="00690E84" w:rsidRDefault="009A1D74">
      <w:pPr>
        <w:jc w:val="center"/>
        <w:rPr>
          <w:b/>
          <w:sz w:val="28"/>
          <w:szCs w:val="22"/>
        </w:rPr>
      </w:pPr>
      <w:r w:rsidRPr="00690E84">
        <w:rPr>
          <w:b/>
          <w:sz w:val="28"/>
          <w:szCs w:val="22"/>
        </w:rPr>
        <w:t xml:space="preserve">1.2. Социально-экономическая характеристика Старощербиновского сельского поселения, характеристика градостроительной деятельности на территории поселения, </w:t>
      </w:r>
    </w:p>
    <w:p w:rsidR="009A1D74" w:rsidRPr="00690E84" w:rsidRDefault="009A1D74">
      <w:pPr>
        <w:jc w:val="center"/>
        <w:rPr>
          <w:b/>
          <w:sz w:val="28"/>
          <w:szCs w:val="22"/>
        </w:rPr>
      </w:pPr>
      <w:r w:rsidRPr="00690E84">
        <w:rPr>
          <w:b/>
          <w:sz w:val="28"/>
          <w:szCs w:val="22"/>
        </w:rPr>
        <w:t xml:space="preserve">включая деятельность в сфере транспорта, </w:t>
      </w:r>
    </w:p>
    <w:p w:rsidR="009A1D74" w:rsidRPr="00690E84" w:rsidRDefault="009A1D74">
      <w:pPr>
        <w:jc w:val="center"/>
        <w:rPr>
          <w:b/>
          <w:sz w:val="28"/>
          <w:szCs w:val="22"/>
        </w:rPr>
      </w:pPr>
      <w:r w:rsidRPr="00690E84">
        <w:rPr>
          <w:b/>
          <w:sz w:val="28"/>
          <w:szCs w:val="22"/>
        </w:rPr>
        <w:t>оценку транспортного спроса</w:t>
      </w:r>
    </w:p>
    <w:p w:rsidR="009A1D74" w:rsidRPr="00690E84" w:rsidRDefault="009A1D74">
      <w:pPr>
        <w:jc w:val="both"/>
        <w:rPr>
          <w:b/>
          <w:sz w:val="28"/>
          <w:szCs w:val="28"/>
        </w:rPr>
      </w:pPr>
    </w:p>
    <w:p w:rsidR="009A1D74" w:rsidRPr="00690E84" w:rsidRDefault="009A1D74" w:rsidP="00143C95">
      <w:pPr>
        <w:ind w:firstLine="709"/>
        <w:jc w:val="both"/>
        <w:rPr>
          <w:sz w:val="28"/>
          <w:szCs w:val="28"/>
        </w:rPr>
      </w:pPr>
      <w:r w:rsidRPr="00690E84">
        <w:rPr>
          <w:b/>
          <w:sz w:val="28"/>
          <w:szCs w:val="28"/>
        </w:rPr>
        <w:t>Численность населения</w:t>
      </w:r>
      <w:r w:rsidRPr="00690E84">
        <w:rPr>
          <w:sz w:val="28"/>
          <w:szCs w:val="28"/>
        </w:rPr>
        <w:t xml:space="preserve"> Старощербиновского сельского поселения на 01.01.2009 года составляет 19,196 тыс. человек.</w:t>
      </w:r>
    </w:p>
    <w:p w:rsidR="009A1D74" w:rsidRPr="00690E84" w:rsidRDefault="009A1D74" w:rsidP="00143C95">
      <w:pPr>
        <w:ind w:firstLine="709"/>
        <w:jc w:val="both"/>
        <w:rPr>
          <w:sz w:val="28"/>
          <w:szCs w:val="28"/>
        </w:rPr>
      </w:pPr>
      <w:r w:rsidRPr="00690E84">
        <w:rPr>
          <w:b/>
          <w:sz w:val="28"/>
          <w:szCs w:val="28"/>
        </w:rPr>
        <w:t>Экономическая база</w:t>
      </w:r>
      <w:r w:rsidRPr="00690E84">
        <w:rPr>
          <w:sz w:val="28"/>
          <w:szCs w:val="28"/>
        </w:rPr>
        <w:t>. Старощербиновское сельское поселение входит в состав муниципального образования Щербиновский район – аграрного района со слабо развитой промышленностью. Старощербиновское сельское поселение  является одним из самых промышленно развитых поселений Щербиновского района. Базовыми отраслями экономики поселения являются промышленное производство и сельское хозяйство.</w:t>
      </w:r>
    </w:p>
    <w:p w:rsidR="009A1D74" w:rsidRPr="00690E84" w:rsidRDefault="009A1D74" w:rsidP="00AB41A1">
      <w:pPr>
        <w:ind w:right="-142" w:firstLine="709"/>
        <w:jc w:val="both"/>
        <w:rPr>
          <w:sz w:val="28"/>
          <w:szCs w:val="28"/>
        </w:rPr>
      </w:pPr>
      <w:r w:rsidRPr="00690E84">
        <w:rPr>
          <w:b/>
          <w:spacing w:val="-3"/>
          <w:sz w:val="28"/>
          <w:szCs w:val="28"/>
          <w:lang w:eastAsia="ar-SA"/>
        </w:rPr>
        <w:t>Отраслевая структура экономики.</w:t>
      </w:r>
      <w:r w:rsidRPr="00690E84">
        <w:rPr>
          <w:spacing w:val="-4"/>
          <w:sz w:val="28"/>
          <w:szCs w:val="28"/>
          <w:lang w:eastAsia="ar-SA"/>
        </w:rPr>
        <w:t xml:space="preserve"> </w:t>
      </w:r>
      <w:r w:rsidRPr="00690E84">
        <w:rPr>
          <w:sz w:val="28"/>
          <w:szCs w:val="28"/>
        </w:rPr>
        <w:t>Промышленное производство в Старощербиновском сельском поселении представлено производством и распределением электроэнергии, газа, воды и обрабатывающим производством. В 2008 году в Старощербиновском сельском поселении общий объем произведенной промышленной продукции составил 227,59 млн. рублей, что больше прошлогоднего показателя на 28,8% или 50,95 млн. рублей. На обрабатывающее производство из общего объема произведенной продукции в 2008 году приходится 190,02 млн. рублей, что составляет 83,5% от общего объема промышленного производства. Увеличение показателя по сравнению с 2007 годом составило 30,0% или 43,85 млн. рублей. Обрабатывающие предприятия выпускают следующие виды продукции: крупа, мука, хлеб, кондитерские изделия, макаронные изделия, колбасные изделия, мясо и мясные полуфабрикаты.</w:t>
      </w:r>
    </w:p>
    <w:p w:rsidR="009A1D74" w:rsidRPr="00690E84" w:rsidRDefault="009A1D74" w:rsidP="00AB41A1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В таблице 1 представлены динамика основных показателей промышленности Старощербиновского сельского поселения.</w:t>
      </w:r>
    </w:p>
    <w:p w:rsidR="009A1D74" w:rsidRPr="00690E84" w:rsidRDefault="009A1D74" w:rsidP="00AB41A1">
      <w:pPr>
        <w:ind w:right="-142" w:firstLine="709"/>
        <w:jc w:val="both"/>
        <w:rPr>
          <w:sz w:val="28"/>
          <w:szCs w:val="28"/>
        </w:rPr>
      </w:pPr>
    </w:p>
    <w:p w:rsidR="009A1D74" w:rsidRPr="00690E84" w:rsidRDefault="009A1D74" w:rsidP="002038A4">
      <w:pPr>
        <w:ind w:right="-142"/>
        <w:jc w:val="right"/>
        <w:outlineLvl w:val="0"/>
        <w:rPr>
          <w:sz w:val="28"/>
          <w:szCs w:val="28"/>
        </w:rPr>
      </w:pPr>
      <w:r w:rsidRPr="00690E84">
        <w:rPr>
          <w:sz w:val="28"/>
          <w:szCs w:val="28"/>
        </w:rPr>
        <w:t>Таблица 1</w:t>
      </w:r>
    </w:p>
    <w:tbl>
      <w:tblPr>
        <w:tblW w:w="9866" w:type="dxa"/>
        <w:tblLayout w:type="fixed"/>
        <w:tblCellMar>
          <w:left w:w="85" w:type="dxa"/>
          <w:right w:w="85" w:type="dxa"/>
        </w:tblCellMar>
        <w:tblLook w:val="00A0"/>
      </w:tblPr>
      <w:tblGrid>
        <w:gridCol w:w="6236"/>
        <w:gridCol w:w="1247"/>
        <w:gridCol w:w="1247"/>
        <w:gridCol w:w="1136"/>
      </w:tblGrid>
      <w:tr w:rsidR="009A1D74" w:rsidRPr="00690E84" w:rsidTr="00F946AC">
        <w:trPr>
          <w:trHeight w:val="704"/>
          <w:tblHeader/>
        </w:trPr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1D74" w:rsidRPr="00690E84" w:rsidRDefault="009A1D74" w:rsidP="00F946AC">
            <w:pPr>
              <w:widowControl w:val="0"/>
              <w:jc w:val="center"/>
              <w:rPr>
                <w:b/>
                <w:snapToGrid w:val="0"/>
                <w:sz w:val="28"/>
                <w:szCs w:val="28"/>
              </w:rPr>
            </w:pPr>
            <w:r w:rsidRPr="00690E84">
              <w:rPr>
                <w:b/>
                <w:snapToGrid w:val="0"/>
                <w:sz w:val="28"/>
                <w:szCs w:val="28"/>
              </w:rPr>
              <w:t>Показатель, единица измерения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1D74" w:rsidRPr="00690E84" w:rsidRDefault="009A1D74" w:rsidP="00F946AC">
            <w:pPr>
              <w:jc w:val="center"/>
              <w:rPr>
                <w:b/>
                <w:snapToGrid w:val="0"/>
                <w:sz w:val="28"/>
                <w:szCs w:val="28"/>
              </w:rPr>
            </w:pPr>
            <w:r w:rsidRPr="00690E84">
              <w:rPr>
                <w:b/>
                <w:snapToGrid w:val="0"/>
                <w:sz w:val="28"/>
                <w:szCs w:val="28"/>
              </w:rPr>
              <w:t>2007 год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1D74" w:rsidRPr="00690E84" w:rsidRDefault="009A1D74" w:rsidP="00F946AC">
            <w:pPr>
              <w:jc w:val="center"/>
              <w:rPr>
                <w:b/>
                <w:snapToGrid w:val="0"/>
                <w:sz w:val="28"/>
                <w:szCs w:val="28"/>
              </w:rPr>
            </w:pPr>
            <w:r w:rsidRPr="00690E84">
              <w:rPr>
                <w:b/>
                <w:snapToGrid w:val="0"/>
                <w:sz w:val="28"/>
                <w:szCs w:val="28"/>
              </w:rPr>
              <w:t>2008 год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1D74" w:rsidRPr="00690E84" w:rsidRDefault="009A1D74" w:rsidP="00F946AC">
            <w:pPr>
              <w:jc w:val="center"/>
              <w:rPr>
                <w:b/>
                <w:snapToGrid w:val="0"/>
                <w:sz w:val="28"/>
                <w:szCs w:val="28"/>
              </w:rPr>
            </w:pPr>
            <w:r w:rsidRPr="00690E84">
              <w:rPr>
                <w:b/>
                <w:snapToGrid w:val="0"/>
                <w:sz w:val="28"/>
                <w:szCs w:val="28"/>
              </w:rPr>
              <w:t>2008г. в % к 2007г.</w:t>
            </w:r>
          </w:p>
        </w:tc>
      </w:tr>
      <w:tr w:rsidR="009A1D74" w:rsidRPr="00690E84" w:rsidTr="00F946AC">
        <w:trPr>
          <w:trHeight w:val="345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74" w:rsidRPr="00690E84" w:rsidRDefault="009A1D74" w:rsidP="00F946AC">
            <w:pPr>
              <w:widowControl w:val="0"/>
              <w:jc w:val="both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Продукция промышленности, млн. рублей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D74" w:rsidRPr="00690E84" w:rsidRDefault="009A1D74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176,64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D74" w:rsidRPr="00690E84" w:rsidRDefault="009A1D74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227,59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D74" w:rsidRPr="00690E84" w:rsidRDefault="009A1D74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128,8</w:t>
            </w:r>
          </w:p>
        </w:tc>
      </w:tr>
      <w:tr w:rsidR="009A1D74" w:rsidRPr="00690E84" w:rsidTr="00F946AC">
        <w:trPr>
          <w:trHeight w:val="343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74" w:rsidRPr="00690E84" w:rsidRDefault="009A1D74" w:rsidP="00F946AC">
            <w:pPr>
              <w:widowControl w:val="0"/>
              <w:jc w:val="both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Обрабатывающие производства, млн. рублей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D74" w:rsidRPr="00690E84" w:rsidRDefault="009A1D74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146,17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D74" w:rsidRPr="00690E84" w:rsidRDefault="009A1D74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190,02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D74" w:rsidRPr="00690E84" w:rsidRDefault="009A1D74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130,0</w:t>
            </w:r>
          </w:p>
        </w:tc>
      </w:tr>
      <w:tr w:rsidR="009A1D74" w:rsidRPr="00690E84" w:rsidTr="00F946AC">
        <w:trPr>
          <w:trHeight w:val="624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74" w:rsidRPr="00690E84" w:rsidRDefault="009A1D74" w:rsidP="00F946AC">
            <w:pPr>
              <w:widowControl w:val="0"/>
              <w:jc w:val="both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Производство и распределение электроэнергии, газа и воды, млн. рублей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D74" w:rsidRPr="00690E84" w:rsidRDefault="009A1D74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30,47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D74" w:rsidRPr="00690E84" w:rsidRDefault="009A1D74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37,57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D74" w:rsidRPr="00690E84" w:rsidRDefault="009A1D74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123,3</w:t>
            </w:r>
          </w:p>
        </w:tc>
      </w:tr>
      <w:tr w:rsidR="009A1D74" w:rsidRPr="00690E84" w:rsidTr="00F946AC">
        <w:trPr>
          <w:trHeight w:val="340"/>
        </w:trPr>
        <w:tc>
          <w:tcPr>
            <w:tcW w:w="9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D74" w:rsidRPr="00690E84" w:rsidRDefault="009A1D74" w:rsidP="00F946AC">
            <w:pPr>
              <w:keepNext/>
              <w:widowControl w:val="0"/>
              <w:ind w:right="113"/>
              <w:jc w:val="center"/>
              <w:rPr>
                <w:b/>
                <w:snapToGrid w:val="0"/>
                <w:sz w:val="28"/>
                <w:szCs w:val="28"/>
              </w:rPr>
            </w:pPr>
            <w:r w:rsidRPr="00690E84">
              <w:rPr>
                <w:b/>
                <w:snapToGrid w:val="0"/>
                <w:sz w:val="28"/>
                <w:szCs w:val="28"/>
              </w:rPr>
              <w:t>Производство основных видов промышленной продукции</w:t>
            </w:r>
          </w:p>
        </w:tc>
      </w:tr>
      <w:tr w:rsidR="009A1D74" w:rsidRPr="00690E84" w:rsidTr="00F946AC">
        <w:trPr>
          <w:trHeight w:val="283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D74" w:rsidRPr="00690E84" w:rsidRDefault="009A1D74" w:rsidP="00F946AC">
            <w:pPr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1. Мука, тонн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D74" w:rsidRPr="00690E84" w:rsidRDefault="009A1D74" w:rsidP="00F946AC">
            <w:pPr>
              <w:widowControl w:val="0"/>
              <w:ind w:right="113"/>
              <w:jc w:val="right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1184,8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D74" w:rsidRPr="00690E84" w:rsidRDefault="009A1D74" w:rsidP="00F946AC">
            <w:pPr>
              <w:widowControl w:val="0"/>
              <w:ind w:right="113"/>
              <w:jc w:val="right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1579,3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D74" w:rsidRPr="00690E84" w:rsidRDefault="009A1D74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133</w:t>
            </w:r>
          </w:p>
        </w:tc>
      </w:tr>
      <w:tr w:rsidR="009A1D74" w:rsidRPr="00690E84" w:rsidTr="00F946AC">
        <w:trPr>
          <w:trHeight w:val="283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D74" w:rsidRPr="00690E84" w:rsidRDefault="009A1D74" w:rsidP="00F946AC">
            <w:pPr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2. Хлеб, тонн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D74" w:rsidRPr="00690E84" w:rsidRDefault="009A1D74" w:rsidP="00F946AC">
            <w:pPr>
              <w:widowControl w:val="0"/>
              <w:ind w:right="113"/>
              <w:jc w:val="right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1786,5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D74" w:rsidRPr="00690E84" w:rsidRDefault="009A1D74" w:rsidP="00F946AC">
            <w:pPr>
              <w:widowControl w:val="0"/>
              <w:ind w:right="113"/>
              <w:jc w:val="right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1804,4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D74" w:rsidRPr="00690E84" w:rsidRDefault="009A1D74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101</w:t>
            </w:r>
          </w:p>
        </w:tc>
      </w:tr>
      <w:tr w:rsidR="009A1D74" w:rsidRPr="00690E84" w:rsidTr="00F946AC">
        <w:trPr>
          <w:trHeight w:val="283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D74" w:rsidRPr="00690E84" w:rsidRDefault="009A1D74" w:rsidP="00F946AC">
            <w:pPr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3. Колбасные изделия, тонн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D74" w:rsidRPr="00690E84" w:rsidRDefault="009A1D74" w:rsidP="00F946AC">
            <w:pPr>
              <w:widowControl w:val="0"/>
              <w:ind w:right="113"/>
              <w:jc w:val="right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263,9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D74" w:rsidRPr="00690E84" w:rsidRDefault="009A1D74" w:rsidP="00F946AC">
            <w:pPr>
              <w:widowControl w:val="0"/>
              <w:ind w:right="113"/>
              <w:jc w:val="right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268,9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D74" w:rsidRPr="00690E84" w:rsidRDefault="009A1D74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101</w:t>
            </w:r>
          </w:p>
        </w:tc>
      </w:tr>
      <w:tr w:rsidR="009A1D74" w:rsidRPr="00690E84" w:rsidTr="00F946AC">
        <w:trPr>
          <w:trHeight w:val="283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D74" w:rsidRPr="00690E84" w:rsidRDefault="009A1D74" w:rsidP="00F946AC">
            <w:pPr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4. Кондитерские изделия, тонн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D74" w:rsidRPr="00690E84" w:rsidRDefault="009A1D74" w:rsidP="00F946AC">
            <w:pPr>
              <w:widowControl w:val="0"/>
              <w:ind w:right="113"/>
              <w:jc w:val="right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124,7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D74" w:rsidRPr="00690E84" w:rsidRDefault="009A1D74" w:rsidP="00F946AC">
            <w:pPr>
              <w:widowControl w:val="0"/>
              <w:ind w:right="113"/>
              <w:jc w:val="right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125,9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D74" w:rsidRPr="00690E84" w:rsidRDefault="009A1D74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101</w:t>
            </w:r>
          </w:p>
        </w:tc>
      </w:tr>
      <w:tr w:rsidR="009A1D74" w:rsidRPr="00690E84" w:rsidTr="00F946AC">
        <w:trPr>
          <w:trHeight w:val="283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D74" w:rsidRPr="00690E84" w:rsidRDefault="009A1D74" w:rsidP="00F946AC">
            <w:pPr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5. Крупа, тонн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D74" w:rsidRPr="00690E84" w:rsidRDefault="009A1D74" w:rsidP="00F946AC">
            <w:pPr>
              <w:widowControl w:val="0"/>
              <w:ind w:right="113"/>
              <w:jc w:val="right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41,2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D74" w:rsidRPr="00690E84" w:rsidRDefault="009A1D74" w:rsidP="00F946AC">
            <w:pPr>
              <w:widowControl w:val="0"/>
              <w:ind w:right="113"/>
              <w:jc w:val="right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40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D74" w:rsidRPr="00690E84" w:rsidRDefault="009A1D74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97</w:t>
            </w:r>
          </w:p>
        </w:tc>
      </w:tr>
      <w:tr w:rsidR="009A1D74" w:rsidRPr="00690E84" w:rsidTr="00F946AC">
        <w:trPr>
          <w:trHeight w:val="283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D74" w:rsidRPr="00690E84" w:rsidRDefault="009A1D74" w:rsidP="00F946AC">
            <w:pPr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6. Макаронные изделия, тонн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D74" w:rsidRPr="00690E84" w:rsidRDefault="009A1D74" w:rsidP="00F946AC">
            <w:pPr>
              <w:widowControl w:val="0"/>
              <w:ind w:right="113"/>
              <w:jc w:val="right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0,3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D74" w:rsidRPr="00690E84" w:rsidRDefault="009A1D74" w:rsidP="00F946AC">
            <w:pPr>
              <w:widowControl w:val="0"/>
              <w:ind w:right="113"/>
              <w:jc w:val="right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0,5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D74" w:rsidRPr="00690E84" w:rsidRDefault="009A1D74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192</w:t>
            </w:r>
          </w:p>
        </w:tc>
      </w:tr>
      <w:tr w:rsidR="009A1D74" w:rsidRPr="00690E84" w:rsidTr="00F946AC">
        <w:trPr>
          <w:trHeight w:val="283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D74" w:rsidRPr="00690E84" w:rsidRDefault="009A1D74" w:rsidP="00F946AC">
            <w:pPr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7. Мясные полуфабрикаты, тонн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D74" w:rsidRPr="00690E84" w:rsidRDefault="009A1D74" w:rsidP="00F946AC">
            <w:pPr>
              <w:widowControl w:val="0"/>
              <w:ind w:right="113"/>
              <w:jc w:val="right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70,9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D74" w:rsidRPr="00690E84" w:rsidRDefault="009A1D74" w:rsidP="00F946AC">
            <w:pPr>
              <w:widowControl w:val="0"/>
              <w:ind w:right="113"/>
              <w:jc w:val="right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188,4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D74" w:rsidRPr="00690E84" w:rsidRDefault="009A1D74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265</w:t>
            </w:r>
          </w:p>
        </w:tc>
      </w:tr>
      <w:tr w:rsidR="009A1D74" w:rsidRPr="00690E84" w:rsidTr="00F946AC">
        <w:trPr>
          <w:trHeight w:val="283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D74" w:rsidRPr="00690E84" w:rsidRDefault="009A1D74" w:rsidP="00F946AC">
            <w:pPr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8. Мясо, тонн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D74" w:rsidRPr="00690E84" w:rsidRDefault="009A1D74" w:rsidP="00F946AC">
            <w:pPr>
              <w:widowControl w:val="0"/>
              <w:ind w:right="113"/>
              <w:jc w:val="right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448,4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D74" w:rsidRPr="00690E84" w:rsidRDefault="009A1D74" w:rsidP="00F946AC">
            <w:pPr>
              <w:widowControl w:val="0"/>
              <w:ind w:right="113"/>
              <w:jc w:val="right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470,0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D74" w:rsidRPr="00690E84" w:rsidRDefault="009A1D74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104</w:t>
            </w:r>
          </w:p>
        </w:tc>
      </w:tr>
    </w:tbl>
    <w:p w:rsidR="009A1D74" w:rsidRPr="00690E84" w:rsidRDefault="009A1D74" w:rsidP="00AB41A1">
      <w:pPr>
        <w:ind w:right="-142"/>
        <w:jc w:val="center"/>
        <w:rPr>
          <w:sz w:val="28"/>
          <w:szCs w:val="28"/>
        </w:rPr>
      </w:pPr>
    </w:p>
    <w:p w:rsidR="009A1D74" w:rsidRPr="00690E84" w:rsidRDefault="009A1D74" w:rsidP="00AB41A1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Как видно из выше изложенного в промышленности Старощербиновского сельского поселения наблюдается положительная динамика по всем показателям, кроме объема производства крупы который за последний год снизился на 1,2 тонны или 3%. Данная ситуация говорит о стабильном развитии промышленного производства в поселении.</w:t>
      </w:r>
    </w:p>
    <w:p w:rsidR="009A1D74" w:rsidRPr="00690E84" w:rsidRDefault="009A1D74" w:rsidP="00AB41A1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В Старощербиновском сельском поселении в производстве сельхозпродукции заняты предприятия и личные подсобные хозяйства. В  2008 году по сравнению с 2007 годом объем валовой продукции увеличился на 49,0%. или на 589,08 млн. рублей. Рост объемов валовой продукции обеспечивают не только предприятия, но и личные подсобные хозяйства, так в 2008 году объем валовой продукции по личным подсобным хозяйствам по сравнению с 2007 годом увеличился на 23,0% или 49,69 млн. рублей.</w:t>
      </w:r>
    </w:p>
    <w:p w:rsidR="009A1D74" w:rsidRPr="00690E84" w:rsidRDefault="009A1D74" w:rsidP="00AB41A1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Основными видами сельскохозяйственной продукции производимой на территории Старощербиновского сельского поселения являются:</w:t>
      </w:r>
    </w:p>
    <w:p w:rsidR="009A1D74" w:rsidRPr="00690E84" w:rsidRDefault="009A1D74" w:rsidP="00AB41A1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 зерно. В 2008 году на территории сельского поселения было собрано 111,8 тыс. тонн зерновых культур, что на 38,2 тыс. тонн больше чем в          2007 году;</w:t>
      </w:r>
    </w:p>
    <w:p w:rsidR="009A1D74" w:rsidRPr="00690E84" w:rsidRDefault="009A1D74" w:rsidP="00AB41A1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 кукуруза. В 2008 году на территории сельского поселения было собрано 3,3 тыс. тонн кукурузы, что на 1,0 тыс. тонн меньше чем в 2007 году;</w:t>
      </w:r>
    </w:p>
    <w:p w:rsidR="009A1D74" w:rsidRPr="00690E84" w:rsidRDefault="009A1D74" w:rsidP="00AB41A1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 сахарная свекла. В 2008 году на территории сельского поселения было собрано 5,5 тыс. тонн сахарной свеклы, что на 1,8 тыс. тонн больше чем в      2007 году;</w:t>
      </w:r>
    </w:p>
    <w:p w:rsidR="009A1D74" w:rsidRPr="00690E84" w:rsidRDefault="009A1D74" w:rsidP="00AB41A1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 семена подсолнечника. В 2008 году на территории сельского поселения было собрано 14,4 тыс. тонн семян подсолнечника, что на 7,0 тыс. тонн больше чем в 2007 году;</w:t>
      </w:r>
    </w:p>
    <w:p w:rsidR="009A1D74" w:rsidRPr="00690E84" w:rsidRDefault="009A1D74" w:rsidP="00AB41A1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 картофель. В 2008 году на территории сельского поселения было собрано 3,2 тыс. тонн семян подсолнечника, что на 0,2 тыс. тонн больше чем в 2007 году;</w:t>
      </w:r>
    </w:p>
    <w:p w:rsidR="009A1D74" w:rsidRPr="00690E84" w:rsidRDefault="009A1D74" w:rsidP="00AB41A1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 овощи. В 2008 году на территории сельского поселения было собрано 1,8 тыс. тонн семян подсолнечника, что на 0,2 тыс. тонн больше чем в             2007 году;</w:t>
      </w:r>
    </w:p>
    <w:p w:rsidR="009A1D74" w:rsidRPr="00690E84" w:rsidRDefault="009A1D74" w:rsidP="00AB41A1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 скот и птица (в живом весе). В 2008 году на территории сельского поселения было произведено 5,3 тыс. тонн мяса, что на 0,6 тыс. тонн меньше чем в 2007 году;</w:t>
      </w:r>
    </w:p>
    <w:p w:rsidR="009A1D74" w:rsidRPr="00690E84" w:rsidRDefault="009A1D74" w:rsidP="00AB41A1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 xml:space="preserve">- </w:t>
      </w:r>
      <w:r w:rsidRPr="00690E84">
        <w:rPr>
          <w:bCs/>
          <w:sz w:val="28"/>
          <w:szCs w:val="28"/>
        </w:rPr>
        <w:t>молоко</w:t>
      </w:r>
      <w:r w:rsidRPr="00690E84">
        <w:rPr>
          <w:sz w:val="28"/>
          <w:szCs w:val="28"/>
        </w:rPr>
        <w:t>. В 2008 году на территории сельского поселения было произведено 12,0 тыс. тонн молока, что на 1,7 тыс. тонн меньше чем в              2007 году;</w:t>
      </w:r>
    </w:p>
    <w:p w:rsidR="009A1D74" w:rsidRPr="00690E84" w:rsidRDefault="009A1D74" w:rsidP="00AB41A1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 яйца. В 2008 году на территории сельского поселения было произведено 4,8 млн. штук яиц, что повторило результат 2007 год.</w:t>
      </w:r>
    </w:p>
    <w:p w:rsidR="009A1D74" w:rsidRPr="00690E84" w:rsidRDefault="009A1D74" w:rsidP="00AB41A1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В таблице 2 представлены основные экономические показатели сельского хозяйства Старощербиновского сельского поселения.</w:t>
      </w:r>
    </w:p>
    <w:p w:rsidR="009A1D74" w:rsidRPr="00690E84" w:rsidRDefault="009A1D74" w:rsidP="00AB41A1">
      <w:pPr>
        <w:ind w:right="-142"/>
        <w:jc w:val="right"/>
        <w:rPr>
          <w:sz w:val="28"/>
          <w:szCs w:val="28"/>
        </w:rPr>
      </w:pPr>
      <w:r w:rsidRPr="00690E84">
        <w:rPr>
          <w:rFonts w:cs="Tahoma"/>
          <w:sz w:val="28"/>
          <w:szCs w:val="28"/>
        </w:rPr>
        <w:t>Таблица 2</w:t>
      </w:r>
    </w:p>
    <w:tbl>
      <w:tblPr>
        <w:tblW w:w="9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A0"/>
      </w:tblPr>
      <w:tblGrid>
        <w:gridCol w:w="6235"/>
        <w:gridCol w:w="1080"/>
        <w:gridCol w:w="1275"/>
        <w:gridCol w:w="1387"/>
      </w:tblGrid>
      <w:tr w:rsidR="009A1D74" w:rsidRPr="00690E84" w:rsidTr="00F946AC">
        <w:trPr>
          <w:trHeight w:val="713"/>
        </w:trPr>
        <w:tc>
          <w:tcPr>
            <w:tcW w:w="6235" w:type="dxa"/>
            <w:vAlign w:val="center"/>
          </w:tcPr>
          <w:p w:rsidR="009A1D74" w:rsidRPr="00690E84" w:rsidRDefault="009A1D74" w:rsidP="00F946AC">
            <w:pPr>
              <w:widowControl w:val="0"/>
              <w:jc w:val="center"/>
              <w:rPr>
                <w:b/>
                <w:snapToGrid w:val="0"/>
              </w:rPr>
            </w:pPr>
            <w:r w:rsidRPr="00690E84">
              <w:rPr>
                <w:b/>
                <w:snapToGrid w:val="0"/>
              </w:rPr>
              <w:t>Показатель, единица измерения</w:t>
            </w:r>
          </w:p>
        </w:tc>
        <w:tc>
          <w:tcPr>
            <w:tcW w:w="1080" w:type="dxa"/>
            <w:vAlign w:val="center"/>
          </w:tcPr>
          <w:p w:rsidR="009A1D74" w:rsidRPr="00690E84" w:rsidRDefault="009A1D74" w:rsidP="00F946AC">
            <w:pPr>
              <w:jc w:val="center"/>
              <w:rPr>
                <w:b/>
                <w:snapToGrid w:val="0"/>
              </w:rPr>
            </w:pPr>
            <w:r w:rsidRPr="00690E84">
              <w:rPr>
                <w:b/>
                <w:snapToGrid w:val="0"/>
              </w:rPr>
              <w:t>2007 год</w:t>
            </w:r>
          </w:p>
        </w:tc>
        <w:tc>
          <w:tcPr>
            <w:tcW w:w="1275" w:type="dxa"/>
            <w:vAlign w:val="center"/>
          </w:tcPr>
          <w:p w:rsidR="009A1D74" w:rsidRPr="00690E84" w:rsidRDefault="009A1D74" w:rsidP="00F946AC">
            <w:pPr>
              <w:jc w:val="center"/>
              <w:rPr>
                <w:b/>
                <w:snapToGrid w:val="0"/>
              </w:rPr>
            </w:pPr>
            <w:r w:rsidRPr="00690E84">
              <w:rPr>
                <w:b/>
                <w:snapToGrid w:val="0"/>
              </w:rPr>
              <w:t>2008 год</w:t>
            </w:r>
          </w:p>
        </w:tc>
        <w:tc>
          <w:tcPr>
            <w:tcW w:w="1387" w:type="dxa"/>
            <w:vAlign w:val="center"/>
          </w:tcPr>
          <w:p w:rsidR="009A1D74" w:rsidRPr="00690E84" w:rsidRDefault="009A1D74" w:rsidP="00F946AC">
            <w:pPr>
              <w:jc w:val="center"/>
              <w:rPr>
                <w:b/>
                <w:snapToGrid w:val="0"/>
              </w:rPr>
            </w:pPr>
            <w:r w:rsidRPr="00690E84">
              <w:rPr>
                <w:b/>
              </w:rPr>
              <w:t>2008г. в % к 2007г.</w:t>
            </w:r>
          </w:p>
        </w:tc>
      </w:tr>
      <w:tr w:rsidR="009A1D74" w:rsidRPr="00690E84" w:rsidTr="00F946AC">
        <w:trPr>
          <w:trHeight w:hRule="exact" w:val="284"/>
        </w:trPr>
        <w:tc>
          <w:tcPr>
            <w:tcW w:w="6235" w:type="dxa"/>
            <w:vAlign w:val="center"/>
          </w:tcPr>
          <w:p w:rsidR="009A1D74" w:rsidRPr="00690E84" w:rsidRDefault="009A1D74" w:rsidP="00F946AC">
            <w:pPr>
              <w:widowControl w:val="0"/>
              <w:jc w:val="center"/>
              <w:rPr>
                <w:b/>
                <w:snapToGrid w:val="0"/>
              </w:rPr>
            </w:pPr>
            <w:r w:rsidRPr="00690E84">
              <w:rPr>
                <w:b/>
                <w:snapToGrid w:val="0"/>
              </w:rPr>
              <w:t>1</w:t>
            </w:r>
          </w:p>
        </w:tc>
        <w:tc>
          <w:tcPr>
            <w:tcW w:w="1080" w:type="dxa"/>
            <w:vAlign w:val="center"/>
          </w:tcPr>
          <w:p w:rsidR="009A1D74" w:rsidRPr="00690E84" w:rsidRDefault="009A1D74" w:rsidP="00F946AC">
            <w:pPr>
              <w:jc w:val="center"/>
              <w:rPr>
                <w:b/>
                <w:snapToGrid w:val="0"/>
              </w:rPr>
            </w:pPr>
            <w:r w:rsidRPr="00690E84">
              <w:rPr>
                <w:b/>
                <w:snapToGrid w:val="0"/>
              </w:rPr>
              <w:t>2</w:t>
            </w:r>
          </w:p>
        </w:tc>
        <w:tc>
          <w:tcPr>
            <w:tcW w:w="1275" w:type="dxa"/>
            <w:vAlign w:val="center"/>
          </w:tcPr>
          <w:p w:rsidR="009A1D74" w:rsidRPr="00690E84" w:rsidRDefault="009A1D74" w:rsidP="00F946AC">
            <w:pPr>
              <w:jc w:val="center"/>
              <w:rPr>
                <w:b/>
                <w:snapToGrid w:val="0"/>
              </w:rPr>
            </w:pPr>
            <w:r w:rsidRPr="00690E84">
              <w:rPr>
                <w:b/>
                <w:snapToGrid w:val="0"/>
              </w:rPr>
              <w:t>3</w:t>
            </w:r>
          </w:p>
        </w:tc>
        <w:tc>
          <w:tcPr>
            <w:tcW w:w="1387" w:type="dxa"/>
            <w:vAlign w:val="center"/>
          </w:tcPr>
          <w:p w:rsidR="009A1D74" w:rsidRPr="00690E84" w:rsidRDefault="009A1D74" w:rsidP="00F946AC">
            <w:pPr>
              <w:jc w:val="center"/>
              <w:rPr>
                <w:b/>
              </w:rPr>
            </w:pPr>
            <w:r w:rsidRPr="00690E84">
              <w:rPr>
                <w:b/>
              </w:rPr>
              <w:t>4</w:t>
            </w:r>
          </w:p>
        </w:tc>
      </w:tr>
      <w:tr w:rsidR="009A1D74" w:rsidRPr="00690E84" w:rsidTr="00F946AC">
        <w:trPr>
          <w:trHeight w:hRule="exact" w:val="680"/>
        </w:trPr>
        <w:tc>
          <w:tcPr>
            <w:tcW w:w="6235" w:type="dxa"/>
            <w:vAlign w:val="center"/>
          </w:tcPr>
          <w:p w:rsidR="009A1D74" w:rsidRPr="00690E84" w:rsidRDefault="009A1D74" w:rsidP="00F946AC">
            <w:pPr>
              <w:widowControl w:val="0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Продукция сельского хозяйства во всех категориях хозяйств, млн. рублей</w:t>
            </w:r>
          </w:p>
        </w:tc>
        <w:tc>
          <w:tcPr>
            <w:tcW w:w="1080" w:type="dxa"/>
            <w:vAlign w:val="bottom"/>
          </w:tcPr>
          <w:p w:rsidR="009A1D74" w:rsidRPr="00690E84" w:rsidRDefault="009A1D74" w:rsidP="00F946AC">
            <w:pPr>
              <w:jc w:val="right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1191,7</w:t>
            </w:r>
          </w:p>
        </w:tc>
        <w:tc>
          <w:tcPr>
            <w:tcW w:w="1275" w:type="dxa"/>
            <w:vAlign w:val="bottom"/>
          </w:tcPr>
          <w:p w:rsidR="009A1D74" w:rsidRPr="00690E84" w:rsidRDefault="009A1D74" w:rsidP="00F946AC">
            <w:pPr>
              <w:jc w:val="right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1780,8</w:t>
            </w:r>
          </w:p>
        </w:tc>
        <w:tc>
          <w:tcPr>
            <w:tcW w:w="1387" w:type="dxa"/>
            <w:vAlign w:val="bottom"/>
          </w:tcPr>
          <w:p w:rsidR="009A1D74" w:rsidRPr="00690E84" w:rsidRDefault="009A1D74" w:rsidP="00F946AC">
            <w:pPr>
              <w:jc w:val="right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149</w:t>
            </w:r>
          </w:p>
        </w:tc>
      </w:tr>
    </w:tbl>
    <w:p w:rsidR="009A1D74" w:rsidRPr="00690E84" w:rsidRDefault="009A1D74" w:rsidP="002038A4">
      <w:pPr>
        <w:ind w:right="-119"/>
        <w:jc w:val="right"/>
        <w:outlineLvl w:val="0"/>
        <w:rPr>
          <w:sz w:val="28"/>
          <w:szCs w:val="28"/>
        </w:rPr>
      </w:pPr>
      <w:r w:rsidRPr="00690E84">
        <w:br w:type="page"/>
      </w:r>
      <w:r w:rsidRPr="00690E84">
        <w:rPr>
          <w:sz w:val="28"/>
          <w:szCs w:val="28"/>
        </w:rPr>
        <w:t>Продолжение таблицы 2</w:t>
      </w:r>
    </w:p>
    <w:tbl>
      <w:tblPr>
        <w:tblW w:w="9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A0"/>
      </w:tblPr>
      <w:tblGrid>
        <w:gridCol w:w="6235"/>
        <w:gridCol w:w="1080"/>
        <w:gridCol w:w="1275"/>
        <w:gridCol w:w="1387"/>
      </w:tblGrid>
      <w:tr w:rsidR="009A1D74" w:rsidRPr="00690E84" w:rsidTr="00F946AC">
        <w:trPr>
          <w:trHeight w:val="713"/>
        </w:trPr>
        <w:tc>
          <w:tcPr>
            <w:tcW w:w="6235" w:type="dxa"/>
            <w:vAlign w:val="center"/>
          </w:tcPr>
          <w:p w:rsidR="009A1D74" w:rsidRPr="00690E84" w:rsidRDefault="009A1D74" w:rsidP="00F946AC">
            <w:pPr>
              <w:widowControl w:val="0"/>
              <w:jc w:val="center"/>
              <w:rPr>
                <w:b/>
                <w:snapToGrid w:val="0"/>
              </w:rPr>
            </w:pPr>
            <w:r w:rsidRPr="00690E84">
              <w:rPr>
                <w:b/>
                <w:snapToGrid w:val="0"/>
              </w:rPr>
              <w:t>Показатель, единица измерения</w:t>
            </w:r>
          </w:p>
        </w:tc>
        <w:tc>
          <w:tcPr>
            <w:tcW w:w="1080" w:type="dxa"/>
            <w:vAlign w:val="center"/>
          </w:tcPr>
          <w:p w:rsidR="009A1D74" w:rsidRPr="00690E84" w:rsidRDefault="009A1D74" w:rsidP="00F946AC">
            <w:pPr>
              <w:jc w:val="center"/>
              <w:rPr>
                <w:b/>
              </w:rPr>
            </w:pPr>
            <w:r w:rsidRPr="00690E84">
              <w:rPr>
                <w:b/>
              </w:rPr>
              <w:t>2007 год</w:t>
            </w:r>
          </w:p>
        </w:tc>
        <w:tc>
          <w:tcPr>
            <w:tcW w:w="1275" w:type="dxa"/>
            <w:vAlign w:val="center"/>
          </w:tcPr>
          <w:p w:rsidR="009A1D74" w:rsidRPr="00690E84" w:rsidRDefault="009A1D74" w:rsidP="00F946AC">
            <w:pPr>
              <w:jc w:val="center"/>
              <w:rPr>
                <w:b/>
              </w:rPr>
            </w:pPr>
            <w:r w:rsidRPr="00690E84">
              <w:rPr>
                <w:b/>
              </w:rPr>
              <w:t>2008 год</w:t>
            </w:r>
          </w:p>
        </w:tc>
        <w:tc>
          <w:tcPr>
            <w:tcW w:w="1387" w:type="dxa"/>
            <w:vAlign w:val="center"/>
          </w:tcPr>
          <w:p w:rsidR="009A1D74" w:rsidRPr="00690E84" w:rsidRDefault="009A1D74" w:rsidP="00F946AC">
            <w:pPr>
              <w:jc w:val="center"/>
              <w:rPr>
                <w:b/>
              </w:rPr>
            </w:pPr>
            <w:r w:rsidRPr="00690E84">
              <w:rPr>
                <w:b/>
              </w:rPr>
              <w:t>2008г. в % к 2007г.</w:t>
            </w:r>
          </w:p>
        </w:tc>
      </w:tr>
      <w:tr w:rsidR="009A1D74" w:rsidRPr="00690E84" w:rsidTr="00F946AC">
        <w:trPr>
          <w:trHeight w:hRule="exact" w:val="284"/>
        </w:trPr>
        <w:tc>
          <w:tcPr>
            <w:tcW w:w="6235" w:type="dxa"/>
            <w:vAlign w:val="center"/>
          </w:tcPr>
          <w:p w:rsidR="009A1D74" w:rsidRPr="00690E84" w:rsidRDefault="009A1D74" w:rsidP="00F946AC">
            <w:pPr>
              <w:widowControl w:val="0"/>
              <w:jc w:val="center"/>
              <w:rPr>
                <w:b/>
                <w:snapToGrid w:val="0"/>
              </w:rPr>
            </w:pPr>
            <w:r w:rsidRPr="00690E84">
              <w:rPr>
                <w:b/>
                <w:snapToGrid w:val="0"/>
              </w:rPr>
              <w:t>1</w:t>
            </w:r>
          </w:p>
        </w:tc>
        <w:tc>
          <w:tcPr>
            <w:tcW w:w="1080" w:type="dxa"/>
            <w:vAlign w:val="center"/>
          </w:tcPr>
          <w:p w:rsidR="009A1D74" w:rsidRPr="00690E84" w:rsidRDefault="009A1D74" w:rsidP="00F946AC">
            <w:pPr>
              <w:jc w:val="center"/>
              <w:rPr>
                <w:b/>
              </w:rPr>
            </w:pPr>
            <w:r w:rsidRPr="00690E84">
              <w:rPr>
                <w:b/>
              </w:rPr>
              <w:t>2</w:t>
            </w:r>
          </w:p>
        </w:tc>
        <w:tc>
          <w:tcPr>
            <w:tcW w:w="1275" w:type="dxa"/>
            <w:vAlign w:val="center"/>
          </w:tcPr>
          <w:p w:rsidR="009A1D74" w:rsidRPr="00690E84" w:rsidRDefault="009A1D74" w:rsidP="00F946AC">
            <w:pPr>
              <w:jc w:val="center"/>
              <w:rPr>
                <w:b/>
              </w:rPr>
            </w:pPr>
            <w:r w:rsidRPr="00690E84">
              <w:rPr>
                <w:b/>
              </w:rPr>
              <w:t>3</w:t>
            </w:r>
          </w:p>
        </w:tc>
        <w:tc>
          <w:tcPr>
            <w:tcW w:w="1387" w:type="dxa"/>
            <w:vAlign w:val="center"/>
          </w:tcPr>
          <w:p w:rsidR="009A1D74" w:rsidRPr="00690E84" w:rsidRDefault="009A1D74" w:rsidP="00F946AC">
            <w:pPr>
              <w:jc w:val="center"/>
              <w:rPr>
                <w:b/>
              </w:rPr>
            </w:pPr>
            <w:r w:rsidRPr="00690E84">
              <w:rPr>
                <w:b/>
              </w:rPr>
              <w:t>4</w:t>
            </w:r>
          </w:p>
        </w:tc>
      </w:tr>
      <w:tr w:rsidR="009A1D74" w:rsidRPr="00690E84" w:rsidTr="00F946AC">
        <w:trPr>
          <w:trHeight w:hRule="exact" w:val="680"/>
        </w:trPr>
        <w:tc>
          <w:tcPr>
            <w:tcW w:w="6235" w:type="dxa"/>
            <w:vAlign w:val="center"/>
          </w:tcPr>
          <w:p w:rsidR="009A1D74" w:rsidRPr="00690E84" w:rsidRDefault="009A1D74" w:rsidP="00F946AC">
            <w:pPr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продукция в личных подсобных хозяйствах,</w:t>
            </w:r>
          </w:p>
          <w:p w:rsidR="009A1D74" w:rsidRPr="00690E84" w:rsidRDefault="009A1D74" w:rsidP="00F946AC">
            <w:pPr>
              <w:widowControl w:val="0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млн. рублей</w:t>
            </w:r>
          </w:p>
        </w:tc>
        <w:tc>
          <w:tcPr>
            <w:tcW w:w="1080" w:type="dxa"/>
            <w:vAlign w:val="bottom"/>
          </w:tcPr>
          <w:p w:rsidR="009A1D74" w:rsidRPr="00690E84" w:rsidRDefault="009A1D74" w:rsidP="00F946AC">
            <w:pPr>
              <w:jc w:val="right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212,6</w:t>
            </w:r>
          </w:p>
        </w:tc>
        <w:tc>
          <w:tcPr>
            <w:tcW w:w="1275" w:type="dxa"/>
            <w:vAlign w:val="bottom"/>
          </w:tcPr>
          <w:p w:rsidR="009A1D74" w:rsidRPr="00690E84" w:rsidRDefault="009A1D74" w:rsidP="00F946AC">
            <w:pPr>
              <w:jc w:val="right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262,3</w:t>
            </w:r>
          </w:p>
        </w:tc>
        <w:tc>
          <w:tcPr>
            <w:tcW w:w="1387" w:type="dxa"/>
            <w:vAlign w:val="bottom"/>
          </w:tcPr>
          <w:p w:rsidR="009A1D74" w:rsidRPr="00690E84" w:rsidRDefault="009A1D74" w:rsidP="00F946AC">
            <w:pPr>
              <w:jc w:val="right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123</w:t>
            </w:r>
          </w:p>
        </w:tc>
      </w:tr>
      <w:tr w:rsidR="009A1D74" w:rsidRPr="00690E84" w:rsidTr="00F946AC">
        <w:trPr>
          <w:trHeight w:val="355"/>
        </w:trPr>
        <w:tc>
          <w:tcPr>
            <w:tcW w:w="9977" w:type="dxa"/>
            <w:gridSpan w:val="4"/>
            <w:vAlign w:val="center"/>
          </w:tcPr>
          <w:p w:rsidR="009A1D74" w:rsidRPr="00690E84" w:rsidRDefault="009A1D74" w:rsidP="00F946AC">
            <w:pPr>
              <w:widowControl w:val="0"/>
              <w:jc w:val="center"/>
              <w:rPr>
                <w:b/>
                <w:snapToGrid w:val="0"/>
                <w:sz w:val="28"/>
                <w:szCs w:val="28"/>
              </w:rPr>
            </w:pPr>
            <w:r w:rsidRPr="00690E84">
              <w:rPr>
                <w:b/>
                <w:snapToGrid w:val="0"/>
                <w:sz w:val="28"/>
                <w:szCs w:val="28"/>
              </w:rPr>
              <w:t>Производство основных видов сельскохозяйственной продукции</w:t>
            </w:r>
          </w:p>
        </w:tc>
      </w:tr>
      <w:tr w:rsidR="009A1D74" w:rsidRPr="00690E84" w:rsidTr="00F946AC">
        <w:trPr>
          <w:trHeight w:hRule="exact" w:val="340"/>
        </w:trPr>
        <w:tc>
          <w:tcPr>
            <w:tcW w:w="6235" w:type="dxa"/>
            <w:vAlign w:val="center"/>
          </w:tcPr>
          <w:p w:rsidR="009A1D74" w:rsidRPr="00690E84" w:rsidRDefault="009A1D74" w:rsidP="00F946AC">
            <w:pPr>
              <w:widowControl w:val="0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Зерно (в весе после доработки), тыс. тонн</w:t>
            </w:r>
          </w:p>
        </w:tc>
        <w:tc>
          <w:tcPr>
            <w:tcW w:w="1080" w:type="dxa"/>
            <w:vAlign w:val="bottom"/>
          </w:tcPr>
          <w:p w:rsidR="009A1D74" w:rsidRPr="00690E84" w:rsidRDefault="009A1D74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73,6</w:t>
            </w:r>
          </w:p>
        </w:tc>
        <w:tc>
          <w:tcPr>
            <w:tcW w:w="1275" w:type="dxa"/>
            <w:vAlign w:val="bottom"/>
          </w:tcPr>
          <w:p w:rsidR="009A1D74" w:rsidRPr="00690E84" w:rsidRDefault="009A1D74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111,8</w:t>
            </w:r>
          </w:p>
        </w:tc>
        <w:tc>
          <w:tcPr>
            <w:tcW w:w="1387" w:type="dxa"/>
            <w:vAlign w:val="bottom"/>
          </w:tcPr>
          <w:p w:rsidR="009A1D74" w:rsidRPr="00690E84" w:rsidRDefault="009A1D74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152</w:t>
            </w:r>
          </w:p>
        </w:tc>
      </w:tr>
      <w:tr w:rsidR="009A1D74" w:rsidRPr="00690E84" w:rsidTr="00F946AC">
        <w:trPr>
          <w:trHeight w:hRule="exact" w:val="340"/>
        </w:trPr>
        <w:tc>
          <w:tcPr>
            <w:tcW w:w="6235" w:type="dxa"/>
            <w:vAlign w:val="center"/>
          </w:tcPr>
          <w:p w:rsidR="009A1D74" w:rsidRPr="00690E84" w:rsidRDefault="009A1D74" w:rsidP="00F946AC">
            <w:pPr>
              <w:widowControl w:val="0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Кукуруза, тыс. тонн</w:t>
            </w:r>
          </w:p>
        </w:tc>
        <w:tc>
          <w:tcPr>
            <w:tcW w:w="1080" w:type="dxa"/>
            <w:vAlign w:val="bottom"/>
          </w:tcPr>
          <w:p w:rsidR="009A1D74" w:rsidRPr="00690E84" w:rsidRDefault="009A1D74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4,3</w:t>
            </w:r>
          </w:p>
        </w:tc>
        <w:tc>
          <w:tcPr>
            <w:tcW w:w="1275" w:type="dxa"/>
            <w:vAlign w:val="bottom"/>
          </w:tcPr>
          <w:p w:rsidR="009A1D74" w:rsidRPr="00690E84" w:rsidRDefault="009A1D74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3,3</w:t>
            </w:r>
          </w:p>
        </w:tc>
        <w:tc>
          <w:tcPr>
            <w:tcW w:w="1387" w:type="dxa"/>
            <w:vAlign w:val="bottom"/>
          </w:tcPr>
          <w:p w:rsidR="009A1D74" w:rsidRPr="00690E84" w:rsidRDefault="009A1D74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77</w:t>
            </w:r>
          </w:p>
        </w:tc>
      </w:tr>
      <w:tr w:rsidR="009A1D74" w:rsidRPr="00690E84" w:rsidTr="00F946AC">
        <w:trPr>
          <w:trHeight w:hRule="exact" w:val="340"/>
        </w:trPr>
        <w:tc>
          <w:tcPr>
            <w:tcW w:w="6235" w:type="dxa"/>
            <w:vAlign w:val="center"/>
          </w:tcPr>
          <w:p w:rsidR="009A1D74" w:rsidRPr="00690E84" w:rsidRDefault="009A1D74" w:rsidP="00F946AC">
            <w:pPr>
              <w:widowControl w:val="0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Сахарная свекла, тыс. тонн</w:t>
            </w:r>
          </w:p>
        </w:tc>
        <w:tc>
          <w:tcPr>
            <w:tcW w:w="1080" w:type="dxa"/>
            <w:vAlign w:val="bottom"/>
          </w:tcPr>
          <w:p w:rsidR="009A1D74" w:rsidRPr="00690E84" w:rsidRDefault="009A1D74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3,8</w:t>
            </w:r>
          </w:p>
        </w:tc>
        <w:tc>
          <w:tcPr>
            <w:tcW w:w="1275" w:type="dxa"/>
            <w:vAlign w:val="bottom"/>
          </w:tcPr>
          <w:p w:rsidR="009A1D74" w:rsidRPr="00690E84" w:rsidRDefault="009A1D74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5,5</w:t>
            </w:r>
          </w:p>
        </w:tc>
        <w:tc>
          <w:tcPr>
            <w:tcW w:w="1387" w:type="dxa"/>
            <w:vAlign w:val="bottom"/>
          </w:tcPr>
          <w:p w:rsidR="009A1D74" w:rsidRPr="00690E84" w:rsidRDefault="009A1D74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146</w:t>
            </w:r>
          </w:p>
        </w:tc>
      </w:tr>
      <w:tr w:rsidR="009A1D74" w:rsidRPr="00690E84" w:rsidTr="00F946AC">
        <w:trPr>
          <w:trHeight w:hRule="exact" w:val="340"/>
        </w:trPr>
        <w:tc>
          <w:tcPr>
            <w:tcW w:w="6235" w:type="dxa"/>
            <w:vAlign w:val="center"/>
          </w:tcPr>
          <w:p w:rsidR="009A1D74" w:rsidRPr="00690E84" w:rsidRDefault="009A1D74" w:rsidP="00F946AC">
            <w:pPr>
              <w:widowControl w:val="0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Подсолнечник, тыс. тонн</w:t>
            </w:r>
          </w:p>
        </w:tc>
        <w:tc>
          <w:tcPr>
            <w:tcW w:w="1080" w:type="dxa"/>
            <w:vAlign w:val="bottom"/>
          </w:tcPr>
          <w:p w:rsidR="009A1D74" w:rsidRPr="00690E84" w:rsidRDefault="009A1D74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7,4</w:t>
            </w:r>
          </w:p>
        </w:tc>
        <w:tc>
          <w:tcPr>
            <w:tcW w:w="1275" w:type="dxa"/>
            <w:vAlign w:val="bottom"/>
          </w:tcPr>
          <w:p w:rsidR="009A1D74" w:rsidRPr="00690E84" w:rsidRDefault="009A1D74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14,4</w:t>
            </w:r>
          </w:p>
        </w:tc>
        <w:tc>
          <w:tcPr>
            <w:tcW w:w="1387" w:type="dxa"/>
            <w:vAlign w:val="bottom"/>
          </w:tcPr>
          <w:p w:rsidR="009A1D74" w:rsidRPr="00690E84" w:rsidRDefault="009A1D74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194</w:t>
            </w:r>
          </w:p>
        </w:tc>
      </w:tr>
      <w:tr w:rsidR="009A1D74" w:rsidRPr="00690E84" w:rsidTr="00F946AC">
        <w:trPr>
          <w:trHeight w:hRule="exact" w:val="340"/>
        </w:trPr>
        <w:tc>
          <w:tcPr>
            <w:tcW w:w="6235" w:type="dxa"/>
            <w:vAlign w:val="center"/>
          </w:tcPr>
          <w:p w:rsidR="009A1D74" w:rsidRPr="00690E84" w:rsidRDefault="009A1D74" w:rsidP="00F946AC">
            <w:pPr>
              <w:widowControl w:val="0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Картофель, тыс. тонн</w:t>
            </w:r>
          </w:p>
        </w:tc>
        <w:tc>
          <w:tcPr>
            <w:tcW w:w="1080" w:type="dxa"/>
            <w:vAlign w:val="bottom"/>
          </w:tcPr>
          <w:p w:rsidR="009A1D74" w:rsidRPr="00690E84" w:rsidRDefault="009A1D74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3,0</w:t>
            </w:r>
          </w:p>
        </w:tc>
        <w:tc>
          <w:tcPr>
            <w:tcW w:w="1275" w:type="dxa"/>
            <w:vAlign w:val="bottom"/>
          </w:tcPr>
          <w:p w:rsidR="009A1D74" w:rsidRPr="00690E84" w:rsidRDefault="009A1D74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3,2</w:t>
            </w:r>
          </w:p>
        </w:tc>
        <w:tc>
          <w:tcPr>
            <w:tcW w:w="1387" w:type="dxa"/>
            <w:vAlign w:val="bottom"/>
          </w:tcPr>
          <w:p w:rsidR="009A1D74" w:rsidRPr="00690E84" w:rsidRDefault="009A1D74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105</w:t>
            </w:r>
          </w:p>
        </w:tc>
      </w:tr>
      <w:tr w:rsidR="009A1D74" w:rsidRPr="00690E84" w:rsidTr="00F946AC">
        <w:trPr>
          <w:trHeight w:hRule="exact" w:val="624"/>
        </w:trPr>
        <w:tc>
          <w:tcPr>
            <w:tcW w:w="6235" w:type="dxa"/>
            <w:vAlign w:val="center"/>
          </w:tcPr>
          <w:p w:rsidR="009A1D74" w:rsidRPr="00690E84" w:rsidRDefault="009A1D74" w:rsidP="00F946AC">
            <w:pPr>
              <w:widowControl w:val="0"/>
              <w:ind w:left="567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в том числе в личных подсобных хозяйствах, тыс. тонн</w:t>
            </w:r>
          </w:p>
        </w:tc>
        <w:tc>
          <w:tcPr>
            <w:tcW w:w="1080" w:type="dxa"/>
            <w:vAlign w:val="bottom"/>
          </w:tcPr>
          <w:p w:rsidR="009A1D74" w:rsidRPr="00690E84" w:rsidRDefault="009A1D74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3,0</w:t>
            </w:r>
          </w:p>
        </w:tc>
        <w:tc>
          <w:tcPr>
            <w:tcW w:w="1275" w:type="dxa"/>
            <w:vAlign w:val="bottom"/>
          </w:tcPr>
          <w:p w:rsidR="009A1D74" w:rsidRPr="00690E84" w:rsidRDefault="009A1D74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3,2</w:t>
            </w:r>
          </w:p>
        </w:tc>
        <w:tc>
          <w:tcPr>
            <w:tcW w:w="1387" w:type="dxa"/>
            <w:vAlign w:val="bottom"/>
          </w:tcPr>
          <w:p w:rsidR="009A1D74" w:rsidRPr="00690E84" w:rsidRDefault="009A1D74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105</w:t>
            </w:r>
          </w:p>
        </w:tc>
      </w:tr>
      <w:tr w:rsidR="009A1D74" w:rsidRPr="00690E84" w:rsidTr="00F946AC">
        <w:trPr>
          <w:trHeight w:hRule="exact" w:val="340"/>
        </w:trPr>
        <w:tc>
          <w:tcPr>
            <w:tcW w:w="6235" w:type="dxa"/>
            <w:vAlign w:val="center"/>
          </w:tcPr>
          <w:p w:rsidR="009A1D74" w:rsidRPr="00690E84" w:rsidRDefault="009A1D74" w:rsidP="00F946AC">
            <w:pPr>
              <w:widowControl w:val="0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Овощи, тыс. тонн</w:t>
            </w:r>
          </w:p>
        </w:tc>
        <w:tc>
          <w:tcPr>
            <w:tcW w:w="1080" w:type="dxa"/>
            <w:vAlign w:val="bottom"/>
          </w:tcPr>
          <w:p w:rsidR="009A1D74" w:rsidRPr="00690E84" w:rsidRDefault="009A1D74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1,6</w:t>
            </w:r>
          </w:p>
        </w:tc>
        <w:tc>
          <w:tcPr>
            <w:tcW w:w="1275" w:type="dxa"/>
            <w:vAlign w:val="bottom"/>
          </w:tcPr>
          <w:p w:rsidR="009A1D74" w:rsidRPr="00690E84" w:rsidRDefault="009A1D74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1,8</w:t>
            </w:r>
          </w:p>
        </w:tc>
        <w:tc>
          <w:tcPr>
            <w:tcW w:w="1387" w:type="dxa"/>
            <w:vAlign w:val="bottom"/>
          </w:tcPr>
          <w:p w:rsidR="009A1D74" w:rsidRPr="00690E84" w:rsidRDefault="009A1D74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111</w:t>
            </w:r>
          </w:p>
        </w:tc>
      </w:tr>
      <w:tr w:rsidR="009A1D74" w:rsidRPr="00690E84" w:rsidTr="00F946AC">
        <w:trPr>
          <w:trHeight w:hRule="exact" w:val="624"/>
        </w:trPr>
        <w:tc>
          <w:tcPr>
            <w:tcW w:w="6235" w:type="dxa"/>
            <w:vAlign w:val="center"/>
          </w:tcPr>
          <w:p w:rsidR="009A1D74" w:rsidRPr="00690E84" w:rsidRDefault="009A1D74" w:rsidP="00F946AC">
            <w:pPr>
              <w:widowControl w:val="0"/>
              <w:ind w:left="567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в том числе в личных подсобных хозяйствах, тыс. тонн</w:t>
            </w:r>
          </w:p>
        </w:tc>
        <w:tc>
          <w:tcPr>
            <w:tcW w:w="1080" w:type="dxa"/>
            <w:vAlign w:val="bottom"/>
          </w:tcPr>
          <w:p w:rsidR="009A1D74" w:rsidRPr="00690E84" w:rsidRDefault="009A1D74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1,6</w:t>
            </w:r>
          </w:p>
        </w:tc>
        <w:tc>
          <w:tcPr>
            <w:tcW w:w="1275" w:type="dxa"/>
            <w:vAlign w:val="bottom"/>
          </w:tcPr>
          <w:p w:rsidR="009A1D74" w:rsidRPr="00690E84" w:rsidRDefault="009A1D74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1,8</w:t>
            </w:r>
          </w:p>
        </w:tc>
        <w:tc>
          <w:tcPr>
            <w:tcW w:w="1387" w:type="dxa"/>
            <w:vAlign w:val="bottom"/>
          </w:tcPr>
          <w:p w:rsidR="009A1D74" w:rsidRPr="00690E84" w:rsidRDefault="009A1D74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111</w:t>
            </w:r>
          </w:p>
        </w:tc>
      </w:tr>
      <w:tr w:rsidR="009A1D74" w:rsidRPr="00690E84" w:rsidTr="00F946AC">
        <w:trPr>
          <w:trHeight w:hRule="exact" w:val="340"/>
        </w:trPr>
        <w:tc>
          <w:tcPr>
            <w:tcW w:w="6235" w:type="dxa"/>
            <w:vAlign w:val="center"/>
          </w:tcPr>
          <w:p w:rsidR="009A1D74" w:rsidRPr="00690E84" w:rsidRDefault="009A1D74" w:rsidP="00F946AC">
            <w:pPr>
              <w:widowControl w:val="0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Скот и птица (в живом весе), тыс. тонн</w:t>
            </w:r>
          </w:p>
        </w:tc>
        <w:tc>
          <w:tcPr>
            <w:tcW w:w="1080" w:type="dxa"/>
            <w:vAlign w:val="bottom"/>
          </w:tcPr>
          <w:p w:rsidR="009A1D74" w:rsidRPr="00690E84" w:rsidRDefault="009A1D74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5,9</w:t>
            </w:r>
          </w:p>
        </w:tc>
        <w:tc>
          <w:tcPr>
            <w:tcW w:w="1275" w:type="dxa"/>
            <w:vAlign w:val="bottom"/>
          </w:tcPr>
          <w:p w:rsidR="009A1D74" w:rsidRPr="00690E84" w:rsidRDefault="009A1D74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5,3</w:t>
            </w:r>
          </w:p>
        </w:tc>
        <w:tc>
          <w:tcPr>
            <w:tcW w:w="1387" w:type="dxa"/>
            <w:vAlign w:val="bottom"/>
          </w:tcPr>
          <w:p w:rsidR="009A1D74" w:rsidRPr="00690E84" w:rsidRDefault="009A1D74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90</w:t>
            </w:r>
          </w:p>
        </w:tc>
      </w:tr>
      <w:tr w:rsidR="009A1D74" w:rsidRPr="00690E84" w:rsidTr="00F946AC">
        <w:trPr>
          <w:trHeight w:hRule="exact" w:val="624"/>
        </w:trPr>
        <w:tc>
          <w:tcPr>
            <w:tcW w:w="6235" w:type="dxa"/>
            <w:vAlign w:val="center"/>
          </w:tcPr>
          <w:p w:rsidR="009A1D74" w:rsidRPr="00690E84" w:rsidRDefault="009A1D74" w:rsidP="00F946AC">
            <w:pPr>
              <w:widowControl w:val="0"/>
              <w:ind w:left="567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в том числе в личных подсобных хозяйствах, тыс. тонн</w:t>
            </w:r>
          </w:p>
        </w:tc>
        <w:tc>
          <w:tcPr>
            <w:tcW w:w="1080" w:type="dxa"/>
            <w:vAlign w:val="bottom"/>
          </w:tcPr>
          <w:p w:rsidR="009A1D74" w:rsidRPr="00690E84" w:rsidRDefault="009A1D74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1</w:t>
            </w:r>
          </w:p>
        </w:tc>
        <w:tc>
          <w:tcPr>
            <w:tcW w:w="1275" w:type="dxa"/>
            <w:vAlign w:val="bottom"/>
          </w:tcPr>
          <w:p w:rsidR="009A1D74" w:rsidRPr="00690E84" w:rsidRDefault="009A1D74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0,9</w:t>
            </w:r>
          </w:p>
        </w:tc>
        <w:tc>
          <w:tcPr>
            <w:tcW w:w="1387" w:type="dxa"/>
            <w:vAlign w:val="bottom"/>
          </w:tcPr>
          <w:p w:rsidR="009A1D74" w:rsidRPr="00690E84" w:rsidRDefault="009A1D74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90</w:t>
            </w:r>
          </w:p>
        </w:tc>
      </w:tr>
      <w:tr w:rsidR="009A1D74" w:rsidRPr="00690E84" w:rsidTr="00F946AC">
        <w:trPr>
          <w:trHeight w:hRule="exact" w:val="340"/>
        </w:trPr>
        <w:tc>
          <w:tcPr>
            <w:tcW w:w="6235" w:type="dxa"/>
            <w:vAlign w:val="center"/>
          </w:tcPr>
          <w:p w:rsidR="009A1D74" w:rsidRPr="00690E84" w:rsidRDefault="009A1D74" w:rsidP="00F946AC">
            <w:pPr>
              <w:widowControl w:val="0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Молоко, тыс. тонн</w:t>
            </w:r>
          </w:p>
        </w:tc>
        <w:tc>
          <w:tcPr>
            <w:tcW w:w="1080" w:type="dxa"/>
            <w:vAlign w:val="bottom"/>
          </w:tcPr>
          <w:p w:rsidR="009A1D74" w:rsidRPr="00690E84" w:rsidRDefault="009A1D74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13,7</w:t>
            </w:r>
          </w:p>
        </w:tc>
        <w:tc>
          <w:tcPr>
            <w:tcW w:w="1275" w:type="dxa"/>
            <w:vAlign w:val="bottom"/>
          </w:tcPr>
          <w:p w:rsidR="009A1D74" w:rsidRPr="00690E84" w:rsidRDefault="009A1D74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12,0</w:t>
            </w:r>
          </w:p>
        </w:tc>
        <w:tc>
          <w:tcPr>
            <w:tcW w:w="1387" w:type="dxa"/>
            <w:vAlign w:val="bottom"/>
          </w:tcPr>
          <w:p w:rsidR="009A1D74" w:rsidRPr="00690E84" w:rsidRDefault="009A1D74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87</w:t>
            </w:r>
          </w:p>
        </w:tc>
      </w:tr>
      <w:tr w:rsidR="009A1D74" w:rsidRPr="00690E84" w:rsidTr="00F946AC">
        <w:trPr>
          <w:trHeight w:hRule="exact" w:val="624"/>
        </w:trPr>
        <w:tc>
          <w:tcPr>
            <w:tcW w:w="6235" w:type="dxa"/>
            <w:vAlign w:val="center"/>
          </w:tcPr>
          <w:p w:rsidR="009A1D74" w:rsidRPr="00690E84" w:rsidRDefault="009A1D74" w:rsidP="00F946AC">
            <w:pPr>
              <w:widowControl w:val="0"/>
              <w:ind w:left="567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в том числе в личных подсобных хозяйствах, тыс. тонн</w:t>
            </w:r>
          </w:p>
        </w:tc>
        <w:tc>
          <w:tcPr>
            <w:tcW w:w="1080" w:type="dxa"/>
            <w:vAlign w:val="bottom"/>
          </w:tcPr>
          <w:p w:rsidR="009A1D74" w:rsidRPr="00690E84" w:rsidRDefault="009A1D74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0,5</w:t>
            </w:r>
          </w:p>
        </w:tc>
        <w:tc>
          <w:tcPr>
            <w:tcW w:w="1275" w:type="dxa"/>
            <w:vAlign w:val="bottom"/>
          </w:tcPr>
          <w:p w:rsidR="009A1D74" w:rsidRPr="00690E84" w:rsidRDefault="009A1D74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0,5</w:t>
            </w:r>
          </w:p>
        </w:tc>
        <w:tc>
          <w:tcPr>
            <w:tcW w:w="1387" w:type="dxa"/>
            <w:vAlign w:val="bottom"/>
          </w:tcPr>
          <w:p w:rsidR="009A1D74" w:rsidRPr="00690E84" w:rsidRDefault="009A1D74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100</w:t>
            </w:r>
          </w:p>
        </w:tc>
      </w:tr>
      <w:tr w:rsidR="009A1D74" w:rsidRPr="00690E84" w:rsidTr="00F946AC">
        <w:trPr>
          <w:trHeight w:hRule="exact" w:val="340"/>
        </w:trPr>
        <w:tc>
          <w:tcPr>
            <w:tcW w:w="6235" w:type="dxa"/>
            <w:vAlign w:val="center"/>
          </w:tcPr>
          <w:p w:rsidR="009A1D74" w:rsidRPr="00690E84" w:rsidRDefault="009A1D74" w:rsidP="00F946AC">
            <w:pPr>
              <w:widowControl w:val="0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Яйца, млн. штук</w:t>
            </w:r>
          </w:p>
        </w:tc>
        <w:tc>
          <w:tcPr>
            <w:tcW w:w="1080" w:type="dxa"/>
            <w:vAlign w:val="bottom"/>
          </w:tcPr>
          <w:p w:rsidR="009A1D74" w:rsidRPr="00690E84" w:rsidRDefault="009A1D74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4,8</w:t>
            </w:r>
          </w:p>
        </w:tc>
        <w:tc>
          <w:tcPr>
            <w:tcW w:w="1275" w:type="dxa"/>
            <w:vAlign w:val="bottom"/>
          </w:tcPr>
          <w:p w:rsidR="009A1D74" w:rsidRPr="00690E84" w:rsidRDefault="009A1D74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4,8</w:t>
            </w:r>
          </w:p>
        </w:tc>
        <w:tc>
          <w:tcPr>
            <w:tcW w:w="1387" w:type="dxa"/>
            <w:vAlign w:val="bottom"/>
          </w:tcPr>
          <w:p w:rsidR="009A1D74" w:rsidRPr="00690E84" w:rsidRDefault="009A1D74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100</w:t>
            </w:r>
          </w:p>
        </w:tc>
      </w:tr>
      <w:tr w:rsidR="009A1D74" w:rsidRPr="00690E84" w:rsidTr="00F946AC">
        <w:trPr>
          <w:trHeight w:hRule="exact" w:val="680"/>
        </w:trPr>
        <w:tc>
          <w:tcPr>
            <w:tcW w:w="6235" w:type="dxa"/>
            <w:vAlign w:val="center"/>
          </w:tcPr>
          <w:p w:rsidR="009A1D74" w:rsidRPr="00690E84" w:rsidRDefault="009A1D74" w:rsidP="00F946AC">
            <w:pPr>
              <w:widowControl w:val="0"/>
              <w:ind w:left="567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в том числе в личных подсобных хозяйствах, тыс. тонн</w:t>
            </w:r>
          </w:p>
        </w:tc>
        <w:tc>
          <w:tcPr>
            <w:tcW w:w="1080" w:type="dxa"/>
            <w:vAlign w:val="bottom"/>
          </w:tcPr>
          <w:p w:rsidR="009A1D74" w:rsidRPr="00690E84" w:rsidRDefault="009A1D74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4,8</w:t>
            </w:r>
          </w:p>
        </w:tc>
        <w:tc>
          <w:tcPr>
            <w:tcW w:w="1275" w:type="dxa"/>
            <w:vAlign w:val="bottom"/>
          </w:tcPr>
          <w:p w:rsidR="009A1D74" w:rsidRPr="00690E84" w:rsidRDefault="009A1D74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4,8</w:t>
            </w:r>
          </w:p>
        </w:tc>
        <w:tc>
          <w:tcPr>
            <w:tcW w:w="1387" w:type="dxa"/>
            <w:vAlign w:val="bottom"/>
          </w:tcPr>
          <w:p w:rsidR="009A1D74" w:rsidRPr="00690E84" w:rsidRDefault="009A1D74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100</w:t>
            </w:r>
          </w:p>
        </w:tc>
      </w:tr>
    </w:tbl>
    <w:p w:rsidR="009A1D74" w:rsidRPr="00690E84" w:rsidRDefault="009A1D74" w:rsidP="00AB41A1">
      <w:pPr>
        <w:spacing w:before="120"/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Анализ структуры производства сельскохозяйственной продукции показывает, что некоторые виды продукции производятся только в ЛПХ (картофель, овощи, яйца). Кроме того, в личных подсобных хозяйствах объем производства молока в 2008 году остался на уровне 2007 года, тогда как в целом по поселению по этому показателю наблюдается снижение.</w:t>
      </w:r>
    </w:p>
    <w:p w:rsidR="009A1D74" w:rsidRPr="00690E84" w:rsidRDefault="009A1D74" w:rsidP="00AB41A1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Как видно из выше изложенного, производство большинства видов сельхоз продукции является стабильным или имеет тенденцию к увеличению. Исключения составляет скот и птица, молоко и кукуруза, снижение показателей по этим видам продукции в 2008 году по сравнению с 2007 годом составило от 10 до 23%. Для более конкретных выводов нужно более детальное изучение сложившейся ситуации. По данному анализу можно сделать следующий вывод: с точки зрения производства отдельных видов продукции, ситуация в сельском хозяйстве является нестабильной, но рост валового объема производства сельхоз продукции показывает, что при достаточно сложной ситуации в аграрном секторе экономики общая динамика его развития является положительной.</w:t>
      </w:r>
    </w:p>
    <w:p w:rsidR="009A1D74" w:rsidRPr="00690E84" w:rsidRDefault="009A1D74" w:rsidP="002F55A5">
      <w:pPr>
        <w:suppressAutoHyphens/>
        <w:spacing w:line="360" w:lineRule="auto"/>
        <w:ind w:firstLine="720"/>
        <w:jc w:val="both"/>
        <w:rPr>
          <w:spacing w:val="-2"/>
          <w:sz w:val="28"/>
          <w:szCs w:val="28"/>
        </w:rPr>
      </w:pPr>
    </w:p>
    <w:p w:rsidR="009A1D74" w:rsidRPr="00690E84" w:rsidRDefault="009A1D74">
      <w:pPr>
        <w:jc w:val="center"/>
        <w:rPr>
          <w:b/>
          <w:sz w:val="28"/>
          <w:szCs w:val="22"/>
        </w:rPr>
      </w:pPr>
      <w:r w:rsidRPr="00690E84">
        <w:rPr>
          <w:b/>
          <w:sz w:val="28"/>
          <w:szCs w:val="22"/>
        </w:rPr>
        <w:t>1.3. Характеристика функционирования и показатели работы транспортной инфраструктуры по видам транспорта</w:t>
      </w:r>
    </w:p>
    <w:p w:rsidR="009A1D74" w:rsidRPr="00690E84" w:rsidRDefault="009A1D74">
      <w:pPr>
        <w:jc w:val="center"/>
        <w:rPr>
          <w:b/>
          <w:sz w:val="28"/>
          <w:szCs w:val="22"/>
        </w:rPr>
      </w:pPr>
    </w:p>
    <w:p w:rsidR="009A1D74" w:rsidRPr="00690E84" w:rsidRDefault="009A1D74" w:rsidP="00C36442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Транспортная инфраструктура Старощербиновского сельского поселения является неотъемлемой составляющей как Щербиновского муниципального образования, так и всего Краснодарского края.</w:t>
      </w:r>
    </w:p>
    <w:p w:rsidR="009A1D74" w:rsidRPr="00690E84" w:rsidRDefault="009A1D74" w:rsidP="00C36442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Плотность сети автомобильных дорог общего пользования на территории МО Щербиновский район составляет 0,374 км/кв.км, что меньше среднекраевого значения (0,508 км/кв.км). При плотности населения 28 чел/кв.км (среднее значение по краю 68,105 чел/кв.км) на каждого жителя района приходится 0,013 км, что больше среднекраевого показателя (0,007 км/чел).</w:t>
      </w:r>
    </w:p>
    <w:p w:rsidR="009A1D74" w:rsidRPr="00690E84" w:rsidRDefault="009A1D74" w:rsidP="00C36442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Протяженность автомобильных дорог общего пользования регионального и межмуниципального значения, проходящих по территории Щербиновского района, по состоянию на 01.01.20010 г. составляет 157,045 км, в том числе с асфальтобетонным покрытием – 104,979 км; ч/гравийным – 50,702 км и гравийным – 1,1,364 км.</w:t>
      </w:r>
    </w:p>
    <w:p w:rsidR="009A1D74" w:rsidRPr="00690E84" w:rsidRDefault="009A1D74" w:rsidP="00C36442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Все население пункты связаны с районным центром автомобильными дорогами в муниципальном образовании.</w:t>
      </w:r>
    </w:p>
    <w:p w:rsidR="009A1D74" w:rsidRPr="00690E84" w:rsidRDefault="009A1D74" w:rsidP="00C36442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Протяженность местных дорог в районе, включая грунтовые, составляет 357,50 км, в том числе 22,80 – дороги местного значения муниципального района, 334,70 км – дороги местного значения поселений. В настоящие время имеют твердое покрытие 71,7% местных дорог.</w:t>
      </w:r>
    </w:p>
    <w:p w:rsidR="009A1D74" w:rsidRPr="00690E84" w:rsidRDefault="009A1D74" w:rsidP="00143C95">
      <w:pPr>
        <w:ind w:firstLine="708"/>
        <w:rPr>
          <w:sz w:val="28"/>
          <w:szCs w:val="28"/>
        </w:rPr>
      </w:pPr>
      <w:r w:rsidRPr="00690E84">
        <w:rPr>
          <w:sz w:val="28"/>
          <w:szCs w:val="28"/>
        </w:rPr>
        <w:t>Общая протяженность уличной сети административного центра станицы Старощербиновской составляет 101,4 км, из них улиц с твердым покрытием 60,7 км, что составляет 59,9%, техническое состояние улично-дорожной сети характеризуется как удовлетворительное.</w:t>
      </w:r>
    </w:p>
    <w:p w:rsidR="009A1D74" w:rsidRPr="00690E84" w:rsidRDefault="009A1D74" w:rsidP="00C36442">
      <w:pPr>
        <w:rPr>
          <w:b/>
          <w:sz w:val="28"/>
          <w:szCs w:val="28"/>
        </w:rPr>
      </w:pPr>
    </w:p>
    <w:p w:rsidR="009A1D74" w:rsidRPr="00690E84" w:rsidRDefault="009A1D74">
      <w:pPr>
        <w:jc w:val="center"/>
        <w:rPr>
          <w:b/>
          <w:sz w:val="28"/>
          <w:szCs w:val="28"/>
        </w:rPr>
      </w:pPr>
      <w:r w:rsidRPr="00690E84">
        <w:rPr>
          <w:b/>
          <w:sz w:val="28"/>
          <w:szCs w:val="28"/>
        </w:rPr>
        <w:t>1.4. Характеристика сети дорог Старощербиновского сельского поселения, параметра дорожного движения (скорость, плотность, состав и интенсивность движения потоков транспортных средств, коэффициент загрузки дорог движением и иные показатели, характеризующие состояние дорожного движения, экологическую нагрузку на окружающую среду от автомобильного транспорта и экономические потери), оценка качества содержания дорог</w:t>
      </w:r>
    </w:p>
    <w:p w:rsidR="009A1D74" w:rsidRPr="00690E84" w:rsidRDefault="009A1D74">
      <w:pPr>
        <w:jc w:val="center"/>
        <w:rPr>
          <w:b/>
          <w:sz w:val="28"/>
          <w:szCs w:val="28"/>
        </w:rPr>
      </w:pPr>
    </w:p>
    <w:p w:rsidR="009A1D74" w:rsidRPr="00690E84" w:rsidRDefault="009A1D74" w:rsidP="009514BA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 xml:space="preserve">Автотранспортная система Старощербиновского сельского поселения по условиям движения и доступа к ним относятся к классу – обычная автомобильная дорога (не скоростная автомобильная дорога), согласно Постановлению Правительства РФ от 28 сентября 2009 г. № 767, и соответствует </w:t>
      </w:r>
      <w:r w:rsidRPr="00690E84">
        <w:rPr>
          <w:sz w:val="28"/>
          <w:szCs w:val="28"/>
          <w:lang w:val="en-US"/>
        </w:rPr>
        <w:t>II</w:t>
      </w:r>
      <w:r w:rsidRPr="00690E84">
        <w:rPr>
          <w:sz w:val="28"/>
          <w:szCs w:val="28"/>
        </w:rPr>
        <w:t xml:space="preserve"> – </w:t>
      </w:r>
      <w:r w:rsidRPr="00690E84">
        <w:rPr>
          <w:sz w:val="28"/>
          <w:szCs w:val="28"/>
          <w:lang w:val="en-US"/>
        </w:rPr>
        <w:t>IV</w:t>
      </w:r>
      <w:r w:rsidRPr="00690E84">
        <w:rPr>
          <w:sz w:val="28"/>
          <w:szCs w:val="28"/>
        </w:rPr>
        <w:t xml:space="preserve"> категории.</w:t>
      </w:r>
    </w:p>
    <w:p w:rsidR="009A1D74" w:rsidRPr="00690E84" w:rsidRDefault="009A1D74" w:rsidP="009514BA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Конфигурации территории Старощербиновского сельского поселения и расположение поселений сформировали транспортную схему, которая обеспечивает связь как внутри Старощербиновского сельского поселения, так и с районами края, а также с Ростовской областью.</w:t>
      </w:r>
    </w:p>
    <w:p w:rsidR="009A1D74" w:rsidRPr="00690E84" w:rsidRDefault="009A1D74" w:rsidP="009514BA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Административный центр – станица Старощербиновская является важным транспортным узлом, не только районного, но и общекраевого значения; где пересекаются автомобильные дороги регионального значения:</w:t>
      </w:r>
    </w:p>
    <w:p w:rsidR="009A1D74" w:rsidRPr="00690E84" w:rsidRDefault="009A1D74" w:rsidP="009514BA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1 – г. Краснодар – г. Ейск (</w:t>
      </w:r>
      <w:r w:rsidRPr="00690E84">
        <w:rPr>
          <w:sz w:val="28"/>
          <w:szCs w:val="28"/>
          <w:lang w:val="en-US"/>
        </w:rPr>
        <w:t>II</w:t>
      </w:r>
      <w:r w:rsidRPr="00690E84">
        <w:rPr>
          <w:sz w:val="28"/>
          <w:szCs w:val="28"/>
        </w:rPr>
        <w:t xml:space="preserve"> категория);</w:t>
      </w:r>
    </w:p>
    <w:p w:rsidR="009A1D74" w:rsidRPr="00690E84" w:rsidRDefault="009A1D74" w:rsidP="009514BA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2 – ст-ца Старощербиновская – ст-ца Новощербиновская (</w:t>
      </w:r>
      <w:r w:rsidRPr="00690E84">
        <w:rPr>
          <w:sz w:val="28"/>
          <w:szCs w:val="28"/>
          <w:lang w:val="en-US"/>
        </w:rPr>
        <w:t>IV</w:t>
      </w:r>
      <w:r w:rsidRPr="00690E84">
        <w:rPr>
          <w:sz w:val="28"/>
          <w:szCs w:val="28"/>
        </w:rPr>
        <w:t xml:space="preserve"> категория);</w:t>
      </w:r>
    </w:p>
    <w:p w:rsidR="009A1D74" w:rsidRPr="00690E84" w:rsidRDefault="009A1D74" w:rsidP="009514BA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3 – ст-ца Старощербиновская – с. Шабельское (</w:t>
      </w:r>
      <w:r w:rsidRPr="00690E84">
        <w:rPr>
          <w:sz w:val="28"/>
          <w:szCs w:val="28"/>
          <w:lang w:val="en-US"/>
        </w:rPr>
        <w:t>II</w:t>
      </w:r>
      <w:r w:rsidRPr="00690E84">
        <w:rPr>
          <w:sz w:val="28"/>
          <w:szCs w:val="28"/>
        </w:rPr>
        <w:t xml:space="preserve">; </w:t>
      </w:r>
      <w:r w:rsidRPr="00690E84">
        <w:rPr>
          <w:sz w:val="28"/>
          <w:szCs w:val="28"/>
          <w:lang w:val="en-US"/>
        </w:rPr>
        <w:t>IV</w:t>
      </w:r>
      <w:r w:rsidRPr="00690E84">
        <w:rPr>
          <w:sz w:val="28"/>
          <w:szCs w:val="28"/>
        </w:rPr>
        <w:t xml:space="preserve"> категория);</w:t>
      </w:r>
    </w:p>
    <w:p w:rsidR="009A1D74" w:rsidRPr="00690E84" w:rsidRDefault="009A1D74" w:rsidP="009514BA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4 – Подъезд к аэропорту ст-ца Старощербиновская (</w:t>
      </w:r>
      <w:r w:rsidRPr="00690E84">
        <w:rPr>
          <w:sz w:val="28"/>
          <w:szCs w:val="28"/>
          <w:lang w:val="en-US"/>
        </w:rPr>
        <w:t>III</w:t>
      </w:r>
      <w:r w:rsidRPr="00690E84">
        <w:rPr>
          <w:sz w:val="28"/>
          <w:szCs w:val="28"/>
        </w:rPr>
        <w:t xml:space="preserve">; </w:t>
      </w:r>
      <w:r w:rsidRPr="00690E84">
        <w:rPr>
          <w:sz w:val="28"/>
          <w:szCs w:val="28"/>
          <w:lang w:val="en-US"/>
        </w:rPr>
        <w:t>IV</w:t>
      </w:r>
      <w:r w:rsidRPr="00690E84">
        <w:rPr>
          <w:sz w:val="28"/>
          <w:szCs w:val="28"/>
        </w:rPr>
        <w:t xml:space="preserve"> категория);</w:t>
      </w:r>
    </w:p>
    <w:p w:rsidR="009A1D74" w:rsidRPr="00690E84" w:rsidRDefault="009A1D74" w:rsidP="009514BA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5 – Подъезд к ст-це Старощербиновской (</w:t>
      </w:r>
      <w:r w:rsidRPr="00690E84">
        <w:rPr>
          <w:sz w:val="28"/>
          <w:szCs w:val="28"/>
          <w:lang w:val="en-US"/>
        </w:rPr>
        <w:t>IV</w:t>
      </w:r>
      <w:r w:rsidRPr="00690E84">
        <w:rPr>
          <w:sz w:val="28"/>
          <w:szCs w:val="28"/>
        </w:rPr>
        <w:t xml:space="preserve"> категория).</w:t>
      </w:r>
    </w:p>
    <w:p w:rsidR="009A1D74" w:rsidRPr="00690E84" w:rsidRDefault="009A1D74" w:rsidP="009514BA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Следует отметить, что перераспределение транспортного движения транспортном узле в меридиальном направлении по существующему положению происходит непосредственно по территории станица Старощербиновской, нарушая тем самым требования безопасности и ухудшая условия проживания в административном центре.</w:t>
      </w:r>
    </w:p>
    <w:p w:rsidR="009A1D74" w:rsidRPr="00690E84" w:rsidRDefault="009A1D74" w:rsidP="009514BA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Эти автомобильные дороги оказывают определяющее влияние на развитие дорожного хозяйства как прилегающих районов, так и Старощербиновского сельского поселения.</w:t>
      </w:r>
    </w:p>
    <w:p w:rsidR="009A1D74" w:rsidRPr="00690E84" w:rsidRDefault="009A1D74" w:rsidP="009514BA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Размеры среднегодовой суточной интенсивности движения на основных дорогах (1,3) регионального и межмуниципального значения проходящих по территории Старощербиновского сельского поселения по замерам представленным Управлением автомобильных дорог Краснодарского края, произведенных в 2007 г., колеблются от 2408 до 4137 авт/сут.</w:t>
      </w:r>
    </w:p>
    <w:p w:rsidR="009A1D74" w:rsidRPr="00690E84" w:rsidRDefault="009A1D74" w:rsidP="009514BA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В работе ОАО «Автодордиогностика» «Учет интенсивности движения и состава транспортных потоков на автомобильных дорогах регионального и межмуниципального значения интенсивности движения на автомобильной дороге  г. Краснодар – г. Ейск  - 3201 – 4174 авт/сутки транспортных единиц за 2009 год.</w:t>
      </w:r>
    </w:p>
    <w:p w:rsidR="009A1D74" w:rsidRPr="00690E84" w:rsidRDefault="009A1D74">
      <w:pPr>
        <w:jc w:val="center"/>
        <w:rPr>
          <w:b/>
          <w:sz w:val="28"/>
          <w:szCs w:val="28"/>
        </w:rPr>
      </w:pPr>
    </w:p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1.5. Анализ состава парка транспортных средств и уровня автомобилизации в поселении, обеспеченность парковками (парковочными местами)</w:t>
      </w:r>
    </w:p>
    <w:p w:rsidR="009A1D74" w:rsidRPr="00690E84" w:rsidRDefault="009A1D74">
      <w:pPr>
        <w:pStyle w:val="S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A1D74" w:rsidRPr="00690E84" w:rsidRDefault="009A1D74">
      <w:pPr>
        <w:ind w:firstLine="708"/>
        <w:jc w:val="both"/>
        <w:rPr>
          <w:sz w:val="28"/>
          <w:szCs w:val="28"/>
        </w:rPr>
      </w:pPr>
      <w:r w:rsidRPr="00690E84">
        <w:rPr>
          <w:sz w:val="28"/>
          <w:szCs w:val="28"/>
        </w:rPr>
        <w:t xml:space="preserve">На протяжении последних лет наблюдается тенденция к увеличению числа автомобилей на территории Старощербиновского сельского поселения. Основной прирост этого показателя осуществляется за счёт увеличения числа легковых автомобилей находящихся в собственности граждан (в среднем по 7% в год). </w:t>
      </w:r>
    </w:p>
    <w:p w:rsidR="009A1D74" w:rsidRPr="00690E84" w:rsidRDefault="009A1D74">
      <w:pPr>
        <w:ind w:firstLine="708"/>
        <w:jc w:val="both"/>
        <w:rPr>
          <w:sz w:val="28"/>
          <w:szCs w:val="28"/>
        </w:rPr>
      </w:pPr>
      <w:r w:rsidRPr="00690E84">
        <w:rPr>
          <w:sz w:val="28"/>
          <w:szCs w:val="28"/>
        </w:rPr>
        <w:t xml:space="preserve">Хранение автотранспорта на территории поселения осуществляется, в основном, в пределах участков предприятий и на придомовых участках жителей поселения. </w:t>
      </w:r>
    </w:p>
    <w:p w:rsidR="009A1D74" w:rsidRPr="00690E84" w:rsidRDefault="009A1D74">
      <w:pPr>
        <w:ind w:firstLine="708"/>
        <w:jc w:val="both"/>
        <w:rPr>
          <w:sz w:val="28"/>
          <w:szCs w:val="28"/>
        </w:rPr>
      </w:pPr>
      <w:r w:rsidRPr="00690E84">
        <w:rPr>
          <w:sz w:val="28"/>
          <w:szCs w:val="28"/>
        </w:rPr>
        <w:t xml:space="preserve">Гаражно-строительных кооперативов в поселении нет. </w:t>
      </w:r>
    </w:p>
    <w:p w:rsidR="009A1D74" w:rsidRPr="00690E84" w:rsidRDefault="009A1D74">
      <w:pPr>
        <w:ind w:firstLine="708"/>
        <w:jc w:val="both"/>
        <w:rPr>
          <w:sz w:val="28"/>
          <w:szCs w:val="28"/>
        </w:rPr>
      </w:pPr>
      <w:r w:rsidRPr="00690E84">
        <w:rPr>
          <w:sz w:val="28"/>
          <w:szCs w:val="28"/>
        </w:rPr>
        <w:t xml:space="preserve">В дальнейшем необходимо предусматривать организацию мест стоянок автомобилей возле зданий общественного назначения с учётом прогнозируемого увеличения уровня автомобилизации Старощербиновского сельского населения. </w:t>
      </w:r>
    </w:p>
    <w:p w:rsidR="009A1D74" w:rsidRPr="00690E84" w:rsidRDefault="009A1D74">
      <w:pPr>
        <w:ind w:firstLine="567"/>
        <w:jc w:val="both"/>
        <w:rPr>
          <w:b/>
          <w:sz w:val="28"/>
          <w:szCs w:val="28"/>
        </w:rPr>
      </w:pPr>
      <w:r w:rsidRPr="00690E84">
        <w:rPr>
          <w:sz w:val="28"/>
          <w:szCs w:val="28"/>
        </w:rPr>
        <w:t>Предполагается, что ведомственные и грузовые автомобили будут находиться на хранении в коммунально-складской и агропромышленной зоне поселения. Постоянное и временное хранение легковых автомобилей населения предусматривается в границах приусадебных участков.</w:t>
      </w:r>
    </w:p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 xml:space="preserve">1.6. Характеристика работы транспортных средств общего </w:t>
      </w:r>
    </w:p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пользования, включая анализ пассажиропотока</w:t>
      </w:r>
    </w:p>
    <w:p w:rsidR="009A1D74" w:rsidRPr="00690E84" w:rsidRDefault="009A1D74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Транспорт - важнейшая составная часть инфраструктуры Старощербиновского сельского поселения, удовлетворяющая потребности всех отраслей экономики и населения в перевозках грузов и пассажиров, перемещающая различные виды продукции между производителями и потребителями, осуществляющий общедоступное транспортное обслуживание населения. Устойчивое и эффективное функционирование транспорта является необходимым условием для полного удовлетворения потребностей населения в перевозках и успешной работы всех предприятий поселения.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Основным видом пассажирского транспорта поселения является автобус.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Автотранспортные предприятия на территории Старощербиновского сельского поселения отсутствуют.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Большинство трудовых передвижений в Старощербиновском сельском поселении приходится на личный автотранспорт и пешеходные сообщения.</w:t>
      </w:r>
    </w:p>
    <w:p w:rsidR="009A1D74" w:rsidRPr="00690E84" w:rsidRDefault="009A1D74">
      <w:pPr>
        <w:pStyle w:val="S"/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1.7. Характеристика условий пешеходного и велосипедного передвижения</w:t>
      </w:r>
    </w:p>
    <w:p w:rsidR="009A1D74" w:rsidRPr="00690E84" w:rsidRDefault="009A1D74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D74" w:rsidRPr="00690E84" w:rsidRDefault="009A1D74">
      <w:pPr>
        <w:pStyle w:val="S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Пешеходное и велосипедное движение происходит в основном по проезжим частям улиц, в связи с отсутствием пешеходных дорожек (тротуаров), что повышает риск возникновения дорожно-транспортных происшествий (ДТП).</w:t>
      </w:r>
    </w:p>
    <w:p w:rsidR="009A1D74" w:rsidRPr="00690E84" w:rsidRDefault="009A1D74">
      <w:pPr>
        <w:pStyle w:val="S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 xml:space="preserve">1.8. Характеристика движения грузовых транспортных средств, </w:t>
      </w:r>
    </w:p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оценка работы транспортных средств коммунальных и дорожных служб, состояние инфраструктуры для данных транспортных средств</w:t>
      </w:r>
    </w:p>
    <w:p w:rsidR="009A1D74" w:rsidRPr="00690E84" w:rsidRDefault="009A1D74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D74" w:rsidRPr="00690E84" w:rsidRDefault="009A1D74">
      <w:pPr>
        <w:ind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 xml:space="preserve">В составе движения грузового транспорта в целом по улицам Старощербиновского сельского поселения преобладают автомобили грузоподъемностью до 2 т, а также от 2 до 8 т. Для того, чтобы не создавать на улицах Старощербиновского сельского поселения затруднения в передвижении транспортных средств, специализированные предприятия осуществляют сбор и вывоз мусора по утвержденному графику. Также в зимний период осуществляется расчистка улиц от снега. </w:t>
      </w:r>
    </w:p>
    <w:p w:rsidR="009A1D74" w:rsidRPr="00690E84" w:rsidRDefault="009A1D74">
      <w:pPr>
        <w:ind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Грузовые транспортные средства, транспортные средства коммунальных и дорожных служб обеспечены инфраструктурой в полном объеме.</w:t>
      </w:r>
    </w:p>
    <w:p w:rsidR="009A1D74" w:rsidRPr="00690E84" w:rsidRDefault="009A1D74">
      <w:pPr>
        <w:ind w:firstLine="709"/>
        <w:jc w:val="both"/>
        <w:rPr>
          <w:sz w:val="28"/>
          <w:szCs w:val="28"/>
        </w:rPr>
      </w:pPr>
    </w:p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1.9. Анализ уровня безопасности дорожного движения</w:t>
      </w:r>
    </w:p>
    <w:p w:rsidR="009A1D74" w:rsidRPr="00690E84" w:rsidRDefault="009A1D74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 xml:space="preserve">Обеспечение безопасности на автомобильных дорогах является важнейшей частью социально-экономического развития Старощербиновского сельского поселения. 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 xml:space="preserve">Принудительное соблюдение существующих ограничений транспортных средств. Применение принудительных мер с использованием выборочной проверки дыхания водителей на алкоголь, оказывается наиболее эффективным для снижения дорожно-транспортных происшествий. 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 xml:space="preserve">Наиболее эффективной мерой для повышения уровня безопасности в области использования ремней безопасности являются ужесточенные законодательные меры и полицейское право применение штрафов и иных взысканий с водителей, нарушивших данные требования. 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 xml:space="preserve">Главной задачей обеспечения безопасности является организация единой совокупной системы управления безопасностью на автомобильных дорогах в условиях рыночного хозяйствования с созданием эффективного механизма регулирования транспортной деятельности под надзором федеральных исполнительных органов и органов местного самоуправления, различных общественных объединений. 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 xml:space="preserve">Базовыми данными при принятии управленческих решений являются статистические сведения, которые формируются специалистами безопасности дорожного движения и применяются для анализа ДТП, выявления проблемных точек и негативных тенденций, оценки эффективности мер, которые направлены на сокращение количества, тяжести ДТП. 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Профилактика дорожно-транспортного травматизма, разработка новых подходов в популяризации правил дорожного движения, обсуждение вопросов усиления взаимодействия между ведомствами в управлении безопасностью дорожного движения, определение первоочередных мер, которые направлены на улучшение ситуации на дорогах, должны стоять на контроле у уполномоченных на то людей, которые способны незамедлительно реагировать на сложившуюся ситуацию на автомобильных дорогах.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Таким образом, к приоритетным задачам социального и экономического развития поселения в среднесрочной и долгосрочной перспективе относятся задачи по сохранению  жизни и здоровья участников дорожного движения. Их достижение планируется путем улучшения организации дорожного движения, инфраструктуры автомобильных дорог, дисциплины среди участников дорожного движения, качества оказания медицинской помощи пострадавшим и т. д. Вследствие этого планируется снижение социально-экономического и демографического ущерба в результате ДТП и их последствий, что будет способствовать уменьшению темпов убыли населения Старощербиновского сельского поселения и формированию условий для его роста.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 xml:space="preserve">1.10. Оценка уровня негативного воздействия транспортной инфраструктуры на окружающую среду, безопасность </w:t>
      </w:r>
    </w:p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и здоровье населения</w:t>
      </w:r>
    </w:p>
    <w:p w:rsidR="009A1D74" w:rsidRPr="00690E84" w:rsidRDefault="009A1D74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Автомобильный транспорт и инфраструктура автотранспортного комплекса относится к главным источникам загрязнения окружающей среды. Отработавшие газы двигателей внутреннего сгорания содержат вредные вещества и соединения, в том числе канцерогенные. Нефтепродукты, продукты износа шин, тормозных накладок, хлориды, используемые в качестве антиобледенителей дорожных покрытий, загрязняют придорожные полосы и водные объекты.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Главный компонент выхлопов двигателей внутреннего сгорания (кроме шума) – окись углерода (угарный газ) – опасен для человека, животных, вызывает отравление различной степени в зависимости от концентрации. При взаимодействии выбросов автомобилей и смесей загрязняющих веществ в воздухе могут образоваться новые вещества, более агрессивные. На прилегающих территориях к автомобильным дорогам вода, почва и растительность является носителями ряда канцерогенных веществ. Недопустимо выращивание здесь овощей, фруктов и скармливание травы животным.</w:t>
      </w:r>
    </w:p>
    <w:p w:rsidR="009A1D74" w:rsidRPr="00690E84" w:rsidRDefault="009A1D74">
      <w:pPr>
        <w:pStyle w:val="S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 xml:space="preserve">1.11. Характеристика существующих условий и перспектив развития </w:t>
      </w:r>
    </w:p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и размещения транспортной инфраструктуры Старощербиновского</w:t>
      </w:r>
    </w:p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</w:p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D74" w:rsidRPr="00690E84" w:rsidRDefault="009A1D74" w:rsidP="0019288B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Проведенный анализ существующей интенсивности движения и категории региональных дорог показал, что к наиболее актуальным проблемам дорожной сети Старощербиновского сельского поселения:</w:t>
      </w:r>
    </w:p>
    <w:p w:rsidR="009A1D74" w:rsidRPr="00690E84" w:rsidRDefault="009A1D74" w:rsidP="0019288B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 технические параметры ряда автомобильных дорог и уровень технического оснащения не соответствует перспективным размерам транспортных потоков, что приведет к перегрузке дорог, особенно в период летних «пиковых» нагрузок;</w:t>
      </w:r>
    </w:p>
    <w:p w:rsidR="009A1D74" w:rsidRPr="00690E84" w:rsidRDefault="009A1D74" w:rsidP="0019288B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 дорожная одежда и искусственные сооружения не соответствуют современным нагрузкам и требуется их усиление;</w:t>
      </w:r>
    </w:p>
    <w:p w:rsidR="009A1D74" w:rsidRPr="00690E84" w:rsidRDefault="009A1D74" w:rsidP="0019288B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 проход транзитного транспорта через населенный пункт.</w:t>
      </w:r>
    </w:p>
    <w:p w:rsidR="009A1D74" w:rsidRPr="00690E84" w:rsidRDefault="009A1D74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Развитие автомобильных дорог Старощербиновского сельского поселения рассматривается в системе региональных дорог Краснодарского края, с учетом развития игорной зоны «Азов-Сети» на территории Щербиновского района.</w:t>
      </w:r>
    </w:p>
    <w:p w:rsidR="009A1D74" w:rsidRPr="00690E84" w:rsidRDefault="009A1D74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Основные перспективы развития регионального дорожной сети района связанные с созданием и развитием игорной зоны «Азов-Сити», предусматривают три варианта дорожной сети.</w:t>
      </w:r>
    </w:p>
    <w:p w:rsidR="009A1D74" w:rsidRPr="00690E84" w:rsidRDefault="009A1D74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 xml:space="preserve"> - перспективный – с учетом полной потребности строительства, реконструкции и ремонта дорог и дорожных сооружений в соответствии с перспективой развития игорной зоны и всех сопутствующих сооружений;</w:t>
      </w:r>
    </w:p>
    <w:p w:rsidR="009A1D74" w:rsidRPr="00690E84" w:rsidRDefault="009A1D74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 оптимальный – с учетом организации подъезда только к игорной зоне, но с учетом ее развития до полной проектной мощности:</w:t>
      </w:r>
    </w:p>
    <w:p w:rsidR="009A1D74" w:rsidRPr="00690E84" w:rsidRDefault="009A1D74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 минимальный - с учетом обеспечения строительства в районе первоочередного освоения территории игорной зоны и начала ее функционирования.</w:t>
      </w:r>
    </w:p>
    <w:p w:rsidR="009A1D74" w:rsidRPr="00690E84" w:rsidRDefault="009A1D74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b/>
          <w:sz w:val="28"/>
          <w:szCs w:val="28"/>
        </w:rPr>
        <w:t xml:space="preserve">Перспективный вариант </w:t>
      </w:r>
      <w:r w:rsidRPr="00690E84">
        <w:rPr>
          <w:sz w:val="28"/>
          <w:szCs w:val="28"/>
        </w:rPr>
        <w:t>наиболее полного отражен в подразделе «Автомобильные дороги» раздела «Промышленность, транспорт, инженерная инфраструктура» в составе проекта «Схема территориального планирования муниципального образования Щербиновский район Краснодарского края». В соответствии с этим вариантом, на территории Щербиновского района необходимо:</w:t>
      </w:r>
    </w:p>
    <w:p w:rsidR="009A1D74" w:rsidRPr="00690E84" w:rsidRDefault="009A1D74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 xml:space="preserve">- построить 61,8 км дорог, в том числе 24,2 км дороги </w:t>
      </w:r>
      <w:r w:rsidRPr="00690E84">
        <w:rPr>
          <w:sz w:val="28"/>
          <w:szCs w:val="28"/>
          <w:lang w:val="en-US"/>
        </w:rPr>
        <w:t>I</w:t>
      </w:r>
      <w:r w:rsidRPr="00690E84">
        <w:rPr>
          <w:sz w:val="28"/>
          <w:szCs w:val="28"/>
        </w:rPr>
        <w:t xml:space="preserve"> категории;</w:t>
      </w:r>
    </w:p>
    <w:p w:rsidR="009A1D74" w:rsidRPr="00690E84" w:rsidRDefault="009A1D74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 xml:space="preserve">- реконструировать 179,2 км дорог, в том числе 40,8 км – до параметров             </w:t>
      </w:r>
      <w:r w:rsidRPr="00690E84">
        <w:rPr>
          <w:sz w:val="28"/>
          <w:szCs w:val="28"/>
          <w:lang w:val="en-US"/>
        </w:rPr>
        <w:t>I</w:t>
      </w:r>
      <w:r w:rsidRPr="00690E84">
        <w:rPr>
          <w:sz w:val="28"/>
          <w:szCs w:val="28"/>
        </w:rPr>
        <w:t xml:space="preserve"> категории.</w:t>
      </w:r>
    </w:p>
    <w:p w:rsidR="009A1D74" w:rsidRPr="00690E84" w:rsidRDefault="009A1D74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b/>
          <w:sz w:val="28"/>
          <w:szCs w:val="28"/>
        </w:rPr>
        <w:t xml:space="preserve">Оптимальный вариант </w:t>
      </w:r>
      <w:r w:rsidRPr="00690E84">
        <w:rPr>
          <w:sz w:val="28"/>
          <w:szCs w:val="28"/>
        </w:rPr>
        <w:t xml:space="preserve">предусматривает строительство автомобильной дороги </w:t>
      </w:r>
      <w:r w:rsidRPr="00690E84">
        <w:rPr>
          <w:sz w:val="28"/>
          <w:szCs w:val="28"/>
          <w:lang w:val="en-US"/>
        </w:rPr>
        <w:t>I</w:t>
      </w:r>
      <w:r w:rsidRPr="00690E84">
        <w:rPr>
          <w:sz w:val="28"/>
          <w:szCs w:val="28"/>
        </w:rPr>
        <w:t xml:space="preserve"> категории Старощербиновская (от автомобильной дороги     Краснодар – Ейск) – Азов-Сити. Протяженность дороги до границы Ростовской области составит 33,2 км. Ориентировочная стоимость строительства (включая необходимые транспортные развязки и искусственные сооружения) составит 9650 миллионов рублей. Реализацию оптимального варианта целесообразно начинать после достижения 25-процентной загрузки зоны от проектного значения.</w:t>
      </w:r>
    </w:p>
    <w:p w:rsidR="009A1D74" w:rsidRPr="00690E84" w:rsidRDefault="009A1D74" w:rsidP="00256DA7">
      <w:pPr>
        <w:ind w:right="-142" w:firstLine="709"/>
        <w:jc w:val="both"/>
        <w:rPr>
          <w:b/>
          <w:sz w:val="28"/>
          <w:szCs w:val="28"/>
        </w:rPr>
      </w:pPr>
      <w:r w:rsidRPr="00690E84">
        <w:rPr>
          <w:b/>
          <w:sz w:val="28"/>
          <w:szCs w:val="28"/>
        </w:rPr>
        <w:t>Минимальный вариант</w:t>
      </w:r>
      <w:r w:rsidRPr="00690E84">
        <w:rPr>
          <w:sz w:val="28"/>
          <w:szCs w:val="28"/>
        </w:rPr>
        <w:t xml:space="preserve"> предусматривает использование существующего маршрута от основной региональной автомобильной дороги Краснодар – Ейск до западной границы зоны первоочередного освоения, а также вдоль границы этой зоны до хутора Молчановка. Общая протяженность маршрута составляет 55,7 км. Таким образом, минимальный вариант реализован к запланированному сроку начала функционирования игорной зоны.</w:t>
      </w:r>
    </w:p>
    <w:p w:rsidR="009A1D74" w:rsidRPr="00690E84" w:rsidRDefault="009A1D74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С целью приведения пропускной способности автомобильных дорог в соответствие с ожидаемыми размерами транспортных потоков и обеспечения нормальных условий движения автотранспорта на перспективный срок (20лет) потребуется повышение параметров существующих дорог за счет их реконструкции, таблица 3.</w:t>
      </w:r>
    </w:p>
    <w:p w:rsidR="009A1D74" w:rsidRPr="00690E84" w:rsidRDefault="009A1D74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Перспективная категория дорог регионального значения определена исходя из ожидаемого роста интенсивности движения в 3,0% - 3,4%;</w:t>
      </w:r>
    </w:p>
    <w:p w:rsidR="009A1D74" w:rsidRPr="00690E84" w:rsidRDefault="009A1D74" w:rsidP="002038A4">
      <w:pPr>
        <w:spacing w:before="120"/>
        <w:ind w:right="-142"/>
        <w:jc w:val="center"/>
        <w:outlineLvl w:val="0"/>
        <w:rPr>
          <w:b/>
          <w:sz w:val="28"/>
          <w:szCs w:val="28"/>
        </w:rPr>
      </w:pPr>
      <w:r w:rsidRPr="00690E84">
        <w:rPr>
          <w:b/>
          <w:sz w:val="28"/>
          <w:szCs w:val="28"/>
        </w:rPr>
        <w:t>Перспективная категория дорог</w:t>
      </w:r>
    </w:p>
    <w:p w:rsidR="009A1D74" w:rsidRPr="00690E84" w:rsidRDefault="009A1D74" w:rsidP="002038A4">
      <w:pPr>
        <w:ind w:firstLine="360"/>
        <w:jc w:val="right"/>
        <w:outlineLvl w:val="0"/>
        <w:rPr>
          <w:sz w:val="28"/>
          <w:szCs w:val="28"/>
        </w:rPr>
      </w:pPr>
      <w:r w:rsidRPr="00690E84">
        <w:rPr>
          <w:sz w:val="28"/>
          <w:szCs w:val="28"/>
        </w:rPr>
        <w:t>Таблица 3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45"/>
        <w:gridCol w:w="1276"/>
        <w:gridCol w:w="988"/>
        <w:gridCol w:w="2272"/>
      </w:tblGrid>
      <w:tr w:rsidR="009A1D74" w:rsidRPr="00690E84" w:rsidTr="00AB06D0">
        <w:trPr>
          <w:trHeight w:val="686"/>
        </w:trPr>
        <w:tc>
          <w:tcPr>
            <w:tcW w:w="5245" w:type="dxa"/>
            <w:vMerge w:val="restart"/>
            <w:vAlign w:val="center"/>
          </w:tcPr>
          <w:p w:rsidR="009A1D74" w:rsidRPr="00690E84" w:rsidRDefault="009A1D74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Наименование автомобильной дороги</w:t>
            </w:r>
          </w:p>
        </w:tc>
        <w:tc>
          <w:tcPr>
            <w:tcW w:w="2264" w:type="dxa"/>
            <w:gridSpan w:val="2"/>
            <w:vAlign w:val="center"/>
          </w:tcPr>
          <w:p w:rsidR="009A1D74" w:rsidRPr="00690E84" w:rsidRDefault="009A1D74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Категория, количество полос</w:t>
            </w:r>
          </w:p>
        </w:tc>
        <w:tc>
          <w:tcPr>
            <w:tcW w:w="2272" w:type="dxa"/>
            <w:vMerge w:val="restart"/>
            <w:vAlign w:val="center"/>
          </w:tcPr>
          <w:p w:rsidR="009A1D74" w:rsidRPr="00690E84" w:rsidRDefault="009A1D74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Вид работ</w:t>
            </w:r>
          </w:p>
        </w:tc>
      </w:tr>
      <w:tr w:rsidR="009A1D74" w:rsidRPr="00690E84" w:rsidTr="00AB06D0">
        <w:trPr>
          <w:trHeight w:val="285"/>
        </w:trPr>
        <w:tc>
          <w:tcPr>
            <w:tcW w:w="5245" w:type="dxa"/>
            <w:vMerge/>
            <w:vAlign w:val="center"/>
          </w:tcPr>
          <w:p w:rsidR="009A1D74" w:rsidRPr="00690E84" w:rsidRDefault="009A1D74" w:rsidP="00AB06D0">
            <w:pPr>
              <w:jc w:val="center"/>
            </w:pPr>
          </w:p>
        </w:tc>
        <w:tc>
          <w:tcPr>
            <w:tcW w:w="1276" w:type="dxa"/>
            <w:vAlign w:val="center"/>
          </w:tcPr>
          <w:p w:rsidR="009A1D74" w:rsidRPr="00690E84" w:rsidRDefault="009A1D74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сущ.</w:t>
            </w:r>
          </w:p>
        </w:tc>
        <w:tc>
          <w:tcPr>
            <w:tcW w:w="988" w:type="dxa"/>
            <w:vAlign w:val="center"/>
          </w:tcPr>
          <w:p w:rsidR="009A1D74" w:rsidRPr="00690E84" w:rsidRDefault="009A1D74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персп..</w:t>
            </w:r>
          </w:p>
        </w:tc>
        <w:tc>
          <w:tcPr>
            <w:tcW w:w="2272" w:type="dxa"/>
            <w:vMerge/>
            <w:vAlign w:val="center"/>
          </w:tcPr>
          <w:p w:rsidR="009A1D74" w:rsidRPr="00690E84" w:rsidRDefault="009A1D74" w:rsidP="00AB06D0">
            <w:pPr>
              <w:jc w:val="center"/>
            </w:pPr>
          </w:p>
        </w:tc>
      </w:tr>
      <w:tr w:rsidR="009A1D74" w:rsidRPr="00690E84" w:rsidTr="00AB06D0">
        <w:trPr>
          <w:trHeight w:val="440"/>
        </w:trPr>
        <w:tc>
          <w:tcPr>
            <w:tcW w:w="5245" w:type="dxa"/>
            <w:vAlign w:val="center"/>
          </w:tcPr>
          <w:p w:rsidR="009A1D74" w:rsidRPr="00690E84" w:rsidRDefault="009A1D74" w:rsidP="00AB06D0">
            <w:r w:rsidRPr="00690E84">
              <w:t>1. г. Краснодар – г. Ейск</w:t>
            </w:r>
          </w:p>
          <w:p w:rsidR="009A1D74" w:rsidRPr="00690E84" w:rsidRDefault="009A1D74" w:rsidP="00AB06D0">
            <w:r w:rsidRPr="00690E84">
              <w:t>км 185,469 ÷ км 202,825</w:t>
            </w:r>
          </w:p>
          <w:p w:rsidR="009A1D74" w:rsidRPr="00690E84" w:rsidRDefault="009A1D74" w:rsidP="00AB06D0">
            <w:r w:rsidRPr="00690E84">
              <w:t>км 202,825 ÷ км 205,194</w:t>
            </w:r>
          </w:p>
        </w:tc>
        <w:tc>
          <w:tcPr>
            <w:tcW w:w="1276" w:type="dxa"/>
          </w:tcPr>
          <w:p w:rsidR="009A1D74" w:rsidRPr="00690E84" w:rsidRDefault="009A1D74" w:rsidP="00AB06D0">
            <w:pPr>
              <w:jc w:val="center"/>
            </w:pPr>
          </w:p>
          <w:p w:rsidR="009A1D74" w:rsidRPr="00690E84" w:rsidRDefault="009A1D74" w:rsidP="00AB06D0">
            <w:pPr>
              <w:jc w:val="center"/>
              <w:rPr>
                <w:lang w:val="en-US"/>
              </w:rPr>
            </w:pPr>
            <w:r w:rsidRPr="00690E84">
              <w:rPr>
                <w:lang w:val="en-US"/>
              </w:rPr>
              <w:t>II</w:t>
            </w:r>
          </w:p>
          <w:p w:rsidR="009A1D74" w:rsidRPr="00690E84" w:rsidRDefault="009A1D74" w:rsidP="00AB06D0">
            <w:pPr>
              <w:jc w:val="center"/>
              <w:rPr>
                <w:lang w:val="en-US"/>
              </w:rPr>
            </w:pPr>
            <w:r w:rsidRPr="00690E84">
              <w:rPr>
                <w:lang w:val="en-US"/>
              </w:rPr>
              <w:t>II</w:t>
            </w:r>
          </w:p>
        </w:tc>
        <w:tc>
          <w:tcPr>
            <w:tcW w:w="988" w:type="dxa"/>
          </w:tcPr>
          <w:p w:rsidR="009A1D74" w:rsidRPr="00690E84" w:rsidRDefault="009A1D74" w:rsidP="00AB06D0">
            <w:pPr>
              <w:jc w:val="center"/>
            </w:pPr>
          </w:p>
          <w:p w:rsidR="009A1D74" w:rsidRPr="00690E84" w:rsidRDefault="009A1D74" w:rsidP="00AB06D0">
            <w:pPr>
              <w:jc w:val="center"/>
              <w:rPr>
                <w:lang w:val="en-US"/>
              </w:rPr>
            </w:pPr>
            <w:r w:rsidRPr="00690E84">
              <w:rPr>
                <w:lang w:val="en-US"/>
              </w:rPr>
              <w:t>II-I</w:t>
            </w:r>
          </w:p>
          <w:p w:rsidR="009A1D74" w:rsidRPr="00690E84" w:rsidRDefault="009A1D74" w:rsidP="00AB06D0">
            <w:pPr>
              <w:jc w:val="center"/>
            </w:pPr>
            <w:r w:rsidRPr="00690E84">
              <w:rPr>
                <w:lang w:val="en-US"/>
              </w:rPr>
              <w:t>II-I</w:t>
            </w:r>
          </w:p>
        </w:tc>
        <w:tc>
          <w:tcPr>
            <w:tcW w:w="2272" w:type="dxa"/>
          </w:tcPr>
          <w:p w:rsidR="009A1D74" w:rsidRPr="00690E84" w:rsidRDefault="009A1D74" w:rsidP="00AB06D0">
            <w:pPr>
              <w:jc w:val="center"/>
            </w:pPr>
          </w:p>
          <w:p w:rsidR="009A1D74" w:rsidRPr="00690E84" w:rsidRDefault="009A1D74" w:rsidP="00AB06D0">
            <w:pPr>
              <w:jc w:val="center"/>
            </w:pPr>
            <w:r w:rsidRPr="00690E84">
              <w:t>реконструкция</w:t>
            </w:r>
          </w:p>
          <w:p w:rsidR="009A1D74" w:rsidRPr="00690E84" w:rsidRDefault="009A1D74" w:rsidP="00AB06D0">
            <w:pPr>
              <w:jc w:val="center"/>
            </w:pPr>
            <w:r w:rsidRPr="00690E84">
              <w:t>реконструкция</w:t>
            </w:r>
          </w:p>
        </w:tc>
      </w:tr>
      <w:tr w:rsidR="009A1D74" w:rsidRPr="00690E84" w:rsidTr="00AB06D0">
        <w:tc>
          <w:tcPr>
            <w:tcW w:w="5245" w:type="dxa"/>
            <w:vAlign w:val="center"/>
          </w:tcPr>
          <w:p w:rsidR="009A1D74" w:rsidRPr="00690E84" w:rsidRDefault="009A1D74" w:rsidP="00AB06D0">
            <w:r w:rsidRPr="00690E84">
              <w:t>2. ст-ца Старощербиновская – с. Шабельское</w:t>
            </w:r>
          </w:p>
          <w:p w:rsidR="009A1D74" w:rsidRPr="00690E84" w:rsidRDefault="009A1D74" w:rsidP="00AB06D0">
            <w:r w:rsidRPr="00690E84">
              <w:t>км 0+000 ÷ 7+322 (тр. Развязка)</w:t>
            </w:r>
          </w:p>
          <w:p w:rsidR="009A1D74" w:rsidRPr="00690E84" w:rsidRDefault="009A1D74" w:rsidP="00AB06D0">
            <w:r w:rsidRPr="00690E84">
              <w:t>км 7+322 ÷ км 44+977</w:t>
            </w:r>
          </w:p>
        </w:tc>
        <w:tc>
          <w:tcPr>
            <w:tcW w:w="1276" w:type="dxa"/>
          </w:tcPr>
          <w:p w:rsidR="009A1D74" w:rsidRPr="00690E84" w:rsidRDefault="009A1D74" w:rsidP="00AB06D0">
            <w:pPr>
              <w:jc w:val="center"/>
            </w:pPr>
          </w:p>
          <w:p w:rsidR="009A1D74" w:rsidRPr="00690E84" w:rsidRDefault="009A1D74" w:rsidP="00AB06D0">
            <w:pPr>
              <w:jc w:val="center"/>
              <w:rPr>
                <w:lang w:val="en-US"/>
              </w:rPr>
            </w:pPr>
            <w:r w:rsidRPr="00690E84">
              <w:rPr>
                <w:lang w:val="en-US"/>
              </w:rPr>
              <w:t>II</w:t>
            </w:r>
          </w:p>
          <w:p w:rsidR="009A1D74" w:rsidRPr="00690E84" w:rsidRDefault="009A1D74" w:rsidP="00AB06D0">
            <w:pPr>
              <w:jc w:val="center"/>
              <w:rPr>
                <w:lang w:val="en-US"/>
              </w:rPr>
            </w:pPr>
            <w:r w:rsidRPr="00690E84">
              <w:rPr>
                <w:lang w:val="en-US"/>
              </w:rPr>
              <w:t>IV</w:t>
            </w:r>
          </w:p>
        </w:tc>
        <w:tc>
          <w:tcPr>
            <w:tcW w:w="988" w:type="dxa"/>
          </w:tcPr>
          <w:p w:rsidR="009A1D74" w:rsidRPr="00690E84" w:rsidRDefault="009A1D74" w:rsidP="00AB06D0">
            <w:pPr>
              <w:jc w:val="center"/>
            </w:pPr>
          </w:p>
          <w:p w:rsidR="009A1D74" w:rsidRPr="00690E84" w:rsidRDefault="009A1D74" w:rsidP="00AB06D0">
            <w:pPr>
              <w:jc w:val="center"/>
              <w:rPr>
                <w:lang w:val="en-US"/>
              </w:rPr>
            </w:pPr>
            <w:r w:rsidRPr="00690E84">
              <w:rPr>
                <w:lang w:val="en-US"/>
              </w:rPr>
              <w:t>II</w:t>
            </w:r>
          </w:p>
          <w:p w:rsidR="009A1D74" w:rsidRPr="00690E84" w:rsidRDefault="009A1D74" w:rsidP="00AB06D0">
            <w:pPr>
              <w:jc w:val="center"/>
            </w:pPr>
            <w:r w:rsidRPr="00690E84">
              <w:rPr>
                <w:lang w:val="en-US"/>
              </w:rPr>
              <w:t>IV(III)</w:t>
            </w:r>
          </w:p>
        </w:tc>
        <w:tc>
          <w:tcPr>
            <w:tcW w:w="2272" w:type="dxa"/>
          </w:tcPr>
          <w:p w:rsidR="009A1D74" w:rsidRPr="00690E84" w:rsidRDefault="009A1D74" w:rsidP="00AB06D0">
            <w:pPr>
              <w:jc w:val="center"/>
              <w:rPr>
                <w:lang w:val="en-US"/>
              </w:rPr>
            </w:pPr>
          </w:p>
          <w:p w:rsidR="009A1D74" w:rsidRPr="00690E84" w:rsidRDefault="009A1D74" w:rsidP="00AB06D0">
            <w:pPr>
              <w:jc w:val="center"/>
              <w:rPr>
                <w:lang w:val="en-US"/>
              </w:rPr>
            </w:pPr>
            <w:r w:rsidRPr="00690E84">
              <w:t>реконструкция</w:t>
            </w:r>
          </w:p>
          <w:p w:rsidR="009A1D74" w:rsidRPr="00690E84" w:rsidRDefault="009A1D74" w:rsidP="00AB06D0">
            <w:pPr>
              <w:jc w:val="center"/>
              <w:rPr>
                <w:lang w:val="en-US"/>
              </w:rPr>
            </w:pPr>
            <w:r w:rsidRPr="00690E84">
              <w:t>реконструкция</w:t>
            </w:r>
          </w:p>
        </w:tc>
      </w:tr>
      <w:tr w:rsidR="009A1D74" w:rsidRPr="00690E84" w:rsidTr="00AB06D0">
        <w:tc>
          <w:tcPr>
            <w:tcW w:w="5245" w:type="dxa"/>
            <w:vAlign w:val="center"/>
          </w:tcPr>
          <w:p w:rsidR="009A1D74" w:rsidRPr="00690E84" w:rsidRDefault="009A1D74" w:rsidP="00AB06D0">
            <w:r w:rsidRPr="00690E84">
              <w:t>3. ст-ца Старощербиновская  - ст-ца Новощербиновская</w:t>
            </w:r>
          </w:p>
          <w:p w:rsidR="009A1D74" w:rsidRPr="00690E84" w:rsidRDefault="009A1D74" w:rsidP="00AB06D0">
            <w:r w:rsidRPr="00690E84">
              <w:t>км 0+000 ÷ км 1+240</w:t>
            </w:r>
          </w:p>
          <w:p w:rsidR="009A1D74" w:rsidRPr="00690E84" w:rsidRDefault="009A1D74" w:rsidP="00AB06D0">
            <w:r w:rsidRPr="00690E84">
              <w:t>(ввод в станицу) и транспортный узел</w:t>
            </w:r>
          </w:p>
        </w:tc>
        <w:tc>
          <w:tcPr>
            <w:tcW w:w="1276" w:type="dxa"/>
          </w:tcPr>
          <w:p w:rsidR="009A1D74" w:rsidRPr="00690E84" w:rsidRDefault="009A1D74" w:rsidP="00AB06D0">
            <w:pPr>
              <w:jc w:val="center"/>
            </w:pPr>
          </w:p>
          <w:p w:rsidR="009A1D74" w:rsidRPr="00690E84" w:rsidRDefault="009A1D74" w:rsidP="00AB06D0">
            <w:pPr>
              <w:jc w:val="center"/>
              <w:rPr>
                <w:lang w:val="en-US"/>
              </w:rPr>
            </w:pPr>
            <w:r w:rsidRPr="00690E84">
              <w:rPr>
                <w:lang w:val="en-US"/>
              </w:rPr>
              <w:t>IV</w:t>
            </w:r>
          </w:p>
        </w:tc>
        <w:tc>
          <w:tcPr>
            <w:tcW w:w="988" w:type="dxa"/>
          </w:tcPr>
          <w:p w:rsidR="009A1D74" w:rsidRPr="00690E84" w:rsidRDefault="009A1D74" w:rsidP="00AB06D0">
            <w:pPr>
              <w:jc w:val="center"/>
              <w:rPr>
                <w:lang w:val="en-US"/>
              </w:rPr>
            </w:pPr>
          </w:p>
          <w:p w:rsidR="009A1D74" w:rsidRPr="00690E84" w:rsidRDefault="009A1D74" w:rsidP="00AB06D0">
            <w:pPr>
              <w:jc w:val="center"/>
              <w:rPr>
                <w:lang w:val="en-US"/>
              </w:rPr>
            </w:pPr>
            <w:r w:rsidRPr="00690E84">
              <w:rPr>
                <w:lang w:val="en-US"/>
              </w:rPr>
              <w:t>III-II</w:t>
            </w:r>
          </w:p>
        </w:tc>
        <w:tc>
          <w:tcPr>
            <w:tcW w:w="2272" w:type="dxa"/>
          </w:tcPr>
          <w:p w:rsidR="009A1D74" w:rsidRPr="00690E84" w:rsidRDefault="009A1D74" w:rsidP="00AB06D0">
            <w:pPr>
              <w:jc w:val="center"/>
            </w:pPr>
          </w:p>
          <w:p w:rsidR="009A1D74" w:rsidRPr="00690E84" w:rsidRDefault="009A1D74" w:rsidP="00AB06D0">
            <w:pPr>
              <w:jc w:val="center"/>
            </w:pPr>
            <w:r w:rsidRPr="00690E84">
              <w:t>реконструкция</w:t>
            </w:r>
          </w:p>
        </w:tc>
      </w:tr>
      <w:tr w:rsidR="009A1D74" w:rsidRPr="00690E84" w:rsidTr="00AB06D0">
        <w:trPr>
          <w:trHeight w:val="278"/>
        </w:trPr>
        <w:tc>
          <w:tcPr>
            <w:tcW w:w="5245" w:type="dxa"/>
            <w:vAlign w:val="center"/>
          </w:tcPr>
          <w:p w:rsidR="009A1D74" w:rsidRPr="00690E84" w:rsidRDefault="009A1D74" w:rsidP="00AB06D0">
            <w:r w:rsidRPr="00690E84">
              <w:t xml:space="preserve">4. Подъезд к аэропорту  ст-цы Старощербиновская </w:t>
            </w:r>
          </w:p>
          <w:p w:rsidR="009A1D74" w:rsidRPr="00690E84" w:rsidRDefault="009A1D74" w:rsidP="00AB06D0">
            <w:r w:rsidRPr="00690E84">
              <w:t>(ГК 0+030 ÷ км 2+096 транспортный узел)</w:t>
            </w:r>
          </w:p>
        </w:tc>
        <w:tc>
          <w:tcPr>
            <w:tcW w:w="1276" w:type="dxa"/>
            <w:vAlign w:val="center"/>
          </w:tcPr>
          <w:p w:rsidR="009A1D74" w:rsidRPr="00690E84" w:rsidRDefault="009A1D74" w:rsidP="00AB06D0">
            <w:pPr>
              <w:jc w:val="center"/>
            </w:pPr>
          </w:p>
          <w:p w:rsidR="009A1D74" w:rsidRPr="00690E84" w:rsidRDefault="009A1D74" w:rsidP="00AB06D0">
            <w:pPr>
              <w:jc w:val="center"/>
            </w:pPr>
            <w:r w:rsidRPr="00690E84">
              <w:rPr>
                <w:lang w:val="en-US"/>
              </w:rPr>
              <w:t>III</w:t>
            </w:r>
          </w:p>
        </w:tc>
        <w:tc>
          <w:tcPr>
            <w:tcW w:w="988" w:type="dxa"/>
            <w:vAlign w:val="center"/>
          </w:tcPr>
          <w:p w:rsidR="009A1D74" w:rsidRPr="00690E84" w:rsidRDefault="009A1D74" w:rsidP="00AB06D0">
            <w:pPr>
              <w:jc w:val="center"/>
            </w:pPr>
          </w:p>
          <w:p w:rsidR="009A1D74" w:rsidRPr="00690E84" w:rsidRDefault="009A1D74" w:rsidP="00AB06D0">
            <w:pPr>
              <w:jc w:val="center"/>
            </w:pPr>
            <w:r w:rsidRPr="00690E84">
              <w:rPr>
                <w:lang w:val="en-US"/>
              </w:rPr>
              <w:t>II</w:t>
            </w:r>
            <w:r w:rsidRPr="00690E84">
              <w:t xml:space="preserve"> </w:t>
            </w:r>
          </w:p>
        </w:tc>
        <w:tc>
          <w:tcPr>
            <w:tcW w:w="2272" w:type="dxa"/>
            <w:vAlign w:val="center"/>
          </w:tcPr>
          <w:p w:rsidR="009A1D74" w:rsidRPr="00690E84" w:rsidRDefault="009A1D74" w:rsidP="00AB06D0">
            <w:pPr>
              <w:jc w:val="center"/>
            </w:pPr>
          </w:p>
          <w:p w:rsidR="009A1D74" w:rsidRPr="00690E84" w:rsidRDefault="009A1D74" w:rsidP="00AB06D0">
            <w:pPr>
              <w:jc w:val="center"/>
            </w:pPr>
            <w:r w:rsidRPr="00690E84">
              <w:t>реконструкция</w:t>
            </w:r>
          </w:p>
        </w:tc>
      </w:tr>
      <w:tr w:rsidR="009A1D74" w:rsidRPr="00690E84" w:rsidTr="00AB06D0">
        <w:trPr>
          <w:trHeight w:val="278"/>
        </w:trPr>
        <w:tc>
          <w:tcPr>
            <w:tcW w:w="5245" w:type="dxa"/>
            <w:vAlign w:val="center"/>
          </w:tcPr>
          <w:p w:rsidR="009A1D74" w:rsidRPr="00690E84" w:rsidRDefault="009A1D74" w:rsidP="00AB06D0">
            <w:r w:rsidRPr="00690E84">
              <w:t>5. ст-ца Старощербиновская – Азов-Сити</w:t>
            </w:r>
          </w:p>
        </w:tc>
        <w:tc>
          <w:tcPr>
            <w:tcW w:w="1276" w:type="dxa"/>
            <w:vAlign w:val="center"/>
          </w:tcPr>
          <w:p w:rsidR="009A1D74" w:rsidRPr="00690E84" w:rsidRDefault="009A1D74" w:rsidP="00AB06D0">
            <w:pPr>
              <w:jc w:val="center"/>
            </w:pPr>
            <w:r w:rsidRPr="00690E84">
              <w:t>-</w:t>
            </w:r>
          </w:p>
        </w:tc>
        <w:tc>
          <w:tcPr>
            <w:tcW w:w="988" w:type="dxa"/>
            <w:vAlign w:val="center"/>
          </w:tcPr>
          <w:p w:rsidR="009A1D74" w:rsidRPr="00690E84" w:rsidRDefault="009A1D74" w:rsidP="00AB06D0">
            <w:pPr>
              <w:jc w:val="center"/>
              <w:rPr>
                <w:lang w:val="en-US"/>
              </w:rPr>
            </w:pPr>
            <w:r w:rsidRPr="00690E84">
              <w:rPr>
                <w:lang w:val="en-US"/>
              </w:rPr>
              <w:t>I</w:t>
            </w:r>
          </w:p>
        </w:tc>
        <w:tc>
          <w:tcPr>
            <w:tcW w:w="2272" w:type="dxa"/>
            <w:vAlign w:val="center"/>
          </w:tcPr>
          <w:p w:rsidR="009A1D74" w:rsidRPr="00690E84" w:rsidRDefault="009A1D74" w:rsidP="00AB06D0">
            <w:pPr>
              <w:jc w:val="center"/>
            </w:pPr>
            <w:r w:rsidRPr="00690E84">
              <w:t>строительство</w:t>
            </w:r>
          </w:p>
        </w:tc>
      </w:tr>
    </w:tbl>
    <w:p w:rsidR="009A1D74" w:rsidRPr="00690E84" w:rsidRDefault="009A1D74" w:rsidP="00256DA7">
      <w:pPr>
        <w:ind w:right="-142" w:firstLine="709"/>
        <w:jc w:val="both"/>
        <w:rPr>
          <w:sz w:val="28"/>
          <w:szCs w:val="28"/>
        </w:rPr>
      </w:pPr>
    </w:p>
    <w:p w:rsidR="009A1D74" w:rsidRPr="00690E84" w:rsidRDefault="009A1D74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Необходимость развития транспортного узла станицы Старощербиновской обосновано освоением игорной зоны Азов-Сити и увеличение интенсивности движения по основным региональным дорогам:</w:t>
      </w:r>
    </w:p>
    <w:p w:rsidR="009A1D74" w:rsidRPr="00690E84" w:rsidRDefault="009A1D74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 г. Краснодар – г. Ейск;</w:t>
      </w:r>
    </w:p>
    <w:p w:rsidR="009A1D74" w:rsidRPr="00690E84" w:rsidRDefault="009A1D74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 ст-ца Старощербиновская - ст-ца Новощербиновская;</w:t>
      </w:r>
    </w:p>
    <w:p w:rsidR="009A1D74" w:rsidRPr="00690E84" w:rsidRDefault="009A1D74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 ст-ца Старощербиновская – с. Шабельское;</w:t>
      </w:r>
    </w:p>
    <w:p w:rsidR="009A1D74" w:rsidRPr="00690E84" w:rsidRDefault="009A1D74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 подъезд к аэропорту ст-цы Старощербиновская;</w:t>
      </w:r>
    </w:p>
    <w:p w:rsidR="009A1D74" w:rsidRPr="00690E84" w:rsidRDefault="009A1D74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 подъезд к ст-це Старощербиновская;</w:t>
      </w:r>
    </w:p>
    <w:p w:rsidR="009A1D74" w:rsidRPr="00690E84" w:rsidRDefault="009A1D74" w:rsidP="00256DA7">
      <w:pPr>
        <w:ind w:right="-142" w:firstLine="709"/>
        <w:jc w:val="both"/>
        <w:rPr>
          <w:sz w:val="22"/>
          <w:szCs w:val="22"/>
        </w:rPr>
      </w:pPr>
      <w:r w:rsidRPr="00690E84">
        <w:rPr>
          <w:sz w:val="28"/>
          <w:szCs w:val="28"/>
        </w:rPr>
        <w:t>- ст-ца Старощербиновская – Азов-Сити.</w:t>
      </w:r>
    </w:p>
    <w:p w:rsidR="009A1D74" w:rsidRPr="00690E84" w:rsidRDefault="009A1D74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Предусмотрен вывод транспортного движения из станицы Старощербиновской. Обход станицы позволит обеспечить пропуск транзитного потока с высокими скоростями без помех местного движения.</w:t>
      </w:r>
    </w:p>
    <w:p w:rsidR="009A1D74" w:rsidRPr="00690E84" w:rsidRDefault="009A1D74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Выбор типа планировочных решений пересечений и примыканий автомобильных дорог устанавливается технико-экономическим расчетом по размеру суммарных приведенных затрат, а так же согласно требований Постановления № 767 Правительства РФ «О классификации автомобильных дорог в РФ».</w:t>
      </w:r>
    </w:p>
    <w:p w:rsidR="009A1D74" w:rsidRPr="00690E84" w:rsidRDefault="009A1D74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 xml:space="preserve">Согласно основным показателям транспортно-эксплуатационных характеристики потребительных свойств автомобильных дорог пересечения и примыкания для дорог </w:t>
      </w:r>
      <w:r w:rsidRPr="00690E84">
        <w:rPr>
          <w:sz w:val="28"/>
          <w:szCs w:val="28"/>
          <w:lang w:val="en-US"/>
        </w:rPr>
        <w:t>II</w:t>
      </w:r>
      <w:r w:rsidRPr="00690E84">
        <w:rPr>
          <w:sz w:val="28"/>
          <w:szCs w:val="28"/>
        </w:rPr>
        <w:t xml:space="preserve"> и ниже категорий предусматриваются в одном уровне, а для дорог </w:t>
      </w:r>
      <w:r w:rsidRPr="00690E84">
        <w:rPr>
          <w:sz w:val="28"/>
          <w:szCs w:val="28"/>
          <w:lang w:val="en-US"/>
        </w:rPr>
        <w:t>I</w:t>
      </w:r>
      <w:r w:rsidRPr="00690E84">
        <w:rPr>
          <w:sz w:val="28"/>
          <w:szCs w:val="28"/>
        </w:rPr>
        <w:t>В – категории пересечение предусматривать в разных уровнях, допускается пересечение в одном уровне с автомобильными дорогами со светофорным регулированием.</w:t>
      </w:r>
    </w:p>
    <w:p w:rsidR="009A1D74" w:rsidRPr="00690E84" w:rsidRDefault="009A1D74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Развитие юго-западного обхода станицы Старощербиновской проектом предлагается организовывать западнее проектируемой границы станицы с организацией узла пересечения в разном уровне.</w:t>
      </w:r>
    </w:p>
    <w:p w:rsidR="009A1D74" w:rsidRPr="00690E84" w:rsidRDefault="009A1D74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Существующее пересечение в одном уровне по типу «Кольцо» предусмотрено решить в эстакадном варианте. Все пересечения с железнодорожной магистралью предусмотреть в разном уровне.</w:t>
      </w:r>
    </w:p>
    <w:p w:rsidR="009A1D74" w:rsidRPr="00690E84" w:rsidRDefault="009A1D74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Узел примыкания автомобильных дорог ст-ца Старощербиновская – с. Шабельское и ст-ца Старощербиновская – Азов-Сити предусмотрен в 2-х уровнях по типу «труба».</w:t>
      </w:r>
    </w:p>
    <w:p w:rsidR="009A1D74" w:rsidRPr="00690E84" w:rsidRDefault="009A1D74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Развитие региональных автомобильных дорог в Старощербиновском транспортном узле будет способствовать укреплению региональной системы расселения и ее составляющих подсистем.</w:t>
      </w:r>
    </w:p>
    <w:p w:rsidR="009A1D74" w:rsidRPr="00690E84" w:rsidRDefault="009A1D74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В социальной сфере к наиболее значимым результатам осуществления строительства обхода станицы Старощербиновской и строительства развязок можно отнести:</w:t>
      </w:r>
    </w:p>
    <w:p w:rsidR="009A1D74" w:rsidRPr="00690E84" w:rsidRDefault="009A1D74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 сокращение количества и уменьшение степени тяжести дорожно-транспортных происшествий;</w:t>
      </w:r>
    </w:p>
    <w:p w:rsidR="009A1D74" w:rsidRPr="00690E84" w:rsidRDefault="009A1D74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 создание новых рабочих мест;</w:t>
      </w:r>
    </w:p>
    <w:p w:rsidR="009A1D74" w:rsidRPr="00690E84" w:rsidRDefault="009A1D74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 улучшений условий труда, жилищных и культурно-бытовых условий населения;</w:t>
      </w:r>
    </w:p>
    <w:p w:rsidR="009A1D74" w:rsidRPr="00690E84" w:rsidRDefault="009A1D74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 повышение надежности снабжения населения  продовольствием и другими товарами;</w:t>
      </w:r>
    </w:p>
    <w:p w:rsidR="009A1D74" w:rsidRPr="00690E84" w:rsidRDefault="009A1D74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 увеличение потока отдыхающих и туристов;</w:t>
      </w:r>
    </w:p>
    <w:p w:rsidR="009A1D74" w:rsidRPr="00690E84" w:rsidRDefault="009A1D74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 сокращение шумового воздействия автотранспорта и эмиссии вредных веществ;</w:t>
      </w:r>
    </w:p>
    <w:p w:rsidR="009A1D74" w:rsidRPr="00690E84" w:rsidRDefault="009A1D74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 развитие международных связей торговли;</w:t>
      </w:r>
    </w:p>
    <w:p w:rsidR="009A1D74" w:rsidRPr="00690E84" w:rsidRDefault="009A1D74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 снижение отрицательных последствий чрезвычайных ситуаций и укрепление способности страны.</w:t>
      </w:r>
    </w:p>
    <w:p w:rsidR="009A1D74" w:rsidRPr="00690E84" w:rsidRDefault="009A1D74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Предлагаемые схемы узлов транспортных развязок могут служить как варианты с учетом резервирования площади для разработки проектов пересечений и примыканий объездной автомобильной дороги в станице Старощербиновской.</w:t>
      </w:r>
    </w:p>
    <w:p w:rsidR="009A1D74" w:rsidRPr="00690E84" w:rsidRDefault="009A1D74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Основными направлениями развития местной автодорожной сети района является реконструкция дорог и улиц (с уширением), устройство твердого покрытия на грунтовых подъездах и улицах.</w:t>
      </w:r>
    </w:p>
    <w:p w:rsidR="009A1D74" w:rsidRPr="00690E84" w:rsidRDefault="009A1D74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Перевод автомобильных дорог местного значения с грунтовым покрытием, находящийся в неудовлетворительном состоянии, в дороги межмуниципального или регионального значения обеспечит устойчивое финансовое, а значит и соответствующее содержание.</w:t>
      </w:r>
    </w:p>
    <w:p w:rsidR="009A1D74" w:rsidRPr="00690E84" w:rsidRDefault="009A1D74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Для решения поставленных задач, а так же развития сети дорог необходимо стабильное финансирование механизма рыночного и государственного регулирования строительства и ремонта дорог.</w:t>
      </w:r>
    </w:p>
    <w:p w:rsidR="009A1D74" w:rsidRPr="00690E84" w:rsidRDefault="009A1D74">
      <w:pPr>
        <w:pStyle w:val="S"/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 xml:space="preserve">1.12. Оценка нормативно-правовой базы, необходимой для функционирования и развития транспортной инфраструктуры Старощербиновского сельского поселения </w:t>
      </w:r>
    </w:p>
    <w:p w:rsidR="009A1D74" w:rsidRPr="00690E84" w:rsidRDefault="009A1D74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D74" w:rsidRPr="00690E84" w:rsidRDefault="009A1D74">
      <w:pPr>
        <w:ind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Реализация Программы осуществляется через систему программных мероприятий разрабатываемых муниципальных программ Старощербиновского сельского поселения Щербиновского района, а также с учетом федеральных проектов и программ, государственных программ Краснодарского края и муниципальных программ муниципального образования Щербиновский район, реализуемых на территории Старощербиновского сельского поселения.</w:t>
      </w:r>
    </w:p>
    <w:p w:rsidR="009A1D74" w:rsidRPr="00690E84" w:rsidRDefault="009A1D74">
      <w:pPr>
        <w:ind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В соответствии с изложенной в Программе политикой администрация Старощербиновского сельского поселения Щербиновского района должна разрабатывать муниципальные программы, конкретизировать мероприятия, способствующие достижению стратегических целей и решению поставленных Программой задач.</w:t>
      </w:r>
    </w:p>
    <w:p w:rsidR="009A1D74" w:rsidRPr="00690E84" w:rsidRDefault="009A1D74">
      <w:pPr>
        <w:pStyle w:val="S"/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1.13. Оценка финансирования транспортной инфраструктуры</w:t>
      </w:r>
    </w:p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D74" w:rsidRPr="00690E84" w:rsidRDefault="009A1D74">
      <w:pPr>
        <w:ind w:firstLine="708"/>
        <w:jc w:val="both"/>
        <w:rPr>
          <w:sz w:val="28"/>
          <w:szCs w:val="28"/>
        </w:rPr>
      </w:pPr>
      <w:r w:rsidRPr="00690E84">
        <w:rPr>
          <w:sz w:val="28"/>
          <w:szCs w:val="28"/>
        </w:rPr>
        <w:t xml:space="preserve">Состояние сети дорог определяется своевременностью, полнотой и качеством выполнения работ по содержанию, ремонту и капитальному ремонту и зависит напрямую от объемов финансирования и стратегии распределения финансовых ресурсов в условиях их ограниченных объемов. </w:t>
      </w:r>
    </w:p>
    <w:p w:rsidR="009A1D74" w:rsidRPr="00690E84" w:rsidRDefault="009A1D74">
      <w:pPr>
        <w:jc w:val="both"/>
        <w:rPr>
          <w:sz w:val="28"/>
          <w:szCs w:val="28"/>
        </w:rPr>
      </w:pPr>
      <w:r w:rsidRPr="00690E84">
        <w:rPr>
          <w:sz w:val="28"/>
          <w:szCs w:val="28"/>
        </w:rPr>
        <w:t xml:space="preserve">В условиях, когда объем инвестиций в дорожный комплекс является явно недостаточным, а рост уровня автомобилизации значительно опережает темпы роста развития дорожной сети на первый план выходят работы по содержанию и эксплуатации дорог. При выполнении текущего ремонта используются современные технологии с использованием специализированных звеньев машин и механизмов, позволяющих сократить ручной труд и обеспечить высокое качество выполняемых работ. При этом текущий ремонт в отличие от капитального, не решает задач, связанных с повышением качества дорожного покрытия - характеристик ровности, шероховатости, прочности и т.д. </w:t>
      </w:r>
    </w:p>
    <w:p w:rsidR="009A1D74" w:rsidRPr="00690E84" w:rsidRDefault="009A1D74">
      <w:pPr>
        <w:ind w:firstLine="708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Недофинансирование дорожной отрасли, в условиях постоянного роста интенсивности движения, изменения состава движения в сторону увеличения грузоподъемности транспортных средств, приводит к несоблюдению межремонтных сроков, накоплению количества участков не до ремонта.</w:t>
      </w:r>
    </w:p>
    <w:p w:rsidR="009A1D74" w:rsidRPr="00690E84" w:rsidRDefault="009A1D74">
      <w:pPr>
        <w:ind w:firstLine="708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Учитывая вышеизложенное, в условиях ограниченных финансовых средств стоит задача их оптимального использования с целью максимально возможного снижения количества проблемных участков автомобильных дорог и сооружений на них.</w:t>
      </w:r>
    </w:p>
    <w:p w:rsidR="009A1D74" w:rsidRPr="00690E84" w:rsidRDefault="009A1D74">
      <w:pPr>
        <w:ind w:firstLine="708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Применение программно-целевого метода в развитии автомобильных дорог общего пользования местного значения Старощербиновского сельского поселения позволит системно направлять средства на решение неотложных проблем дорожной отрасли в условиях ограниченных финансовых ресурсов.</w:t>
      </w:r>
    </w:p>
    <w:p w:rsidR="009A1D74" w:rsidRPr="00690E84" w:rsidRDefault="009A1D74">
      <w:pPr>
        <w:ind w:firstLine="708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Реализация комплекса программных мероприятий сопряжена со следующими рисками:</w:t>
      </w:r>
    </w:p>
    <w:p w:rsidR="009A1D74" w:rsidRPr="00690E84" w:rsidRDefault="009A1D74">
      <w:pPr>
        <w:ind w:firstLine="708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-риск ухудшения социально-экономической ситуации в стране, что выразится в снижении темпов роста экономики и уровня инвестиционной активности, возникновении бюджетного дефицита, сокращения объемов финансирования дорожной отрасли;</w:t>
      </w:r>
    </w:p>
    <w:p w:rsidR="009A1D74" w:rsidRPr="00690E84" w:rsidRDefault="009A1D74">
      <w:pPr>
        <w:ind w:firstLine="708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-риск превышения фактического уровня инфляции по сравнению с прогнозируемым, ускоренный рост цен на строительные материалы, машины, специализированное оборудование, что может привести к увеличению стоимости дорожных работ, снижению объемов строительства, реконструкции, капитального ремонта, ремонта и содержания автомобильных дорог общего пользования местного значения;</w:t>
      </w:r>
    </w:p>
    <w:p w:rsidR="009A1D74" w:rsidRPr="00690E84" w:rsidRDefault="009A1D74">
      <w:pPr>
        <w:ind w:firstLine="708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-риск задержки завершения перехода на финансирование работ по содержанию, ремонту и капитальному ремонту автомобильных дорог общего пользования местного значения в соответствии с нормативами денежных затрат, что не позволит в период реализации Программы существенно сократить накопленное в предыдущий период отставание в выполнении ремонтных работ на сети автомобильных дорог общего пользования и достичь запланированных в Программе величин показателей.</w:t>
      </w:r>
    </w:p>
    <w:p w:rsidR="009A1D74" w:rsidRPr="00690E84" w:rsidRDefault="009A1D74">
      <w:pPr>
        <w:ind w:firstLine="567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Предоставление и расходование средств дорожного фонда Старощербиновского сельского поселения осуществляется в объемах, определенных Законом Краснодарского края о краевом бюджете на очередной финансовый год и на плановый период и по направлениям определенным решением Совета Старощербиновского сельского поселения Щербиновского района от 31 октября 2013 года № 2 "О создании муниципального дорожного фонда Старощербиновского сельского поселения Щербиновского района и утверждении порядка формирования и использования бюджетных ассигнований муниципального дорожного фонда Старощербиновского сельского поселения Щербиновского района"</w:t>
      </w:r>
    </w:p>
    <w:p w:rsidR="009A1D74" w:rsidRPr="00690E84" w:rsidRDefault="009A1D74">
      <w:pPr>
        <w:jc w:val="center"/>
        <w:rPr>
          <w:b/>
          <w:sz w:val="28"/>
          <w:szCs w:val="28"/>
        </w:rPr>
      </w:pPr>
    </w:p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 xml:space="preserve">Раздел 2. Прогноз транспортного спроса, изменения объемов и характера передвижения населения и перевозок грузов на территории Старощербиновского сельского поселения </w:t>
      </w:r>
    </w:p>
    <w:p w:rsidR="009A1D74" w:rsidRPr="00690E84" w:rsidRDefault="009A1D74">
      <w:pPr>
        <w:pStyle w:val="S"/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 xml:space="preserve">2.1. Прогноз социально-экономического и градостроительного </w:t>
      </w:r>
    </w:p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развития Старощербиновского сельского поселения</w:t>
      </w:r>
    </w:p>
    <w:p w:rsidR="009A1D74" w:rsidRPr="00690E84" w:rsidRDefault="009A1D74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D74" w:rsidRPr="00690E84" w:rsidRDefault="009A1D74" w:rsidP="00AB06D0">
      <w:pPr>
        <w:ind w:right="-142" w:firstLine="709"/>
        <w:jc w:val="both"/>
        <w:rPr>
          <w:rFonts w:cs="Tahoma"/>
          <w:sz w:val="28"/>
          <w:szCs w:val="28"/>
        </w:rPr>
      </w:pPr>
      <w:r w:rsidRPr="00690E84">
        <w:rPr>
          <w:rFonts w:cs="Tahoma"/>
          <w:sz w:val="28"/>
          <w:szCs w:val="28"/>
        </w:rPr>
        <w:t>По состоянию на 01.01.2009 года численность постоянного населения Старощербиновского сельского поселения составляла 19196 человек.</w:t>
      </w:r>
    </w:p>
    <w:p w:rsidR="009A1D74" w:rsidRPr="00690E84" w:rsidRDefault="009A1D74" w:rsidP="00AB06D0">
      <w:pPr>
        <w:ind w:right="-142" w:firstLine="709"/>
        <w:jc w:val="both"/>
        <w:rPr>
          <w:rFonts w:cs="Tahoma"/>
          <w:sz w:val="28"/>
          <w:szCs w:val="28"/>
        </w:rPr>
      </w:pPr>
      <w:r w:rsidRPr="00690E84">
        <w:rPr>
          <w:rFonts w:cs="Tahoma"/>
          <w:sz w:val="28"/>
          <w:szCs w:val="28"/>
        </w:rPr>
        <w:t>Расчет перспективной численности населения произведен, основываясь на методе «передвижки возрастов».</w:t>
      </w:r>
    </w:p>
    <w:p w:rsidR="009A1D74" w:rsidRPr="00690E84" w:rsidRDefault="009A1D74" w:rsidP="00AB06D0">
      <w:pPr>
        <w:ind w:right="-142" w:firstLine="709"/>
        <w:jc w:val="both"/>
        <w:rPr>
          <w:rFonts w:cs="Tahoma"/>
          <w:sz w:val="28"/>
          <w:szCs w:val="28"/>
        </w:rPr>
      </w:pPr>
      <w:r w:rsidRPr="00690E84">
        <w:rPr>
          <w:rFonts w:cs="Tahoma"/>
          <w:sz w:val="28"/>
          <w:szCs w:val="28"/>
        </w:rPr>
        <w:t>В таблице 4 представлены показатели, использованные при расчете населения, основанном на методе «передвижки возрастов».</w:t>
      </w:r>
    </w:p>
    <w:p w:rsidR="009A1D74" w:rsidRPr="00690E84" w:rsidRDefault="009A1D74" w:rsidP="00AB06D0">
      <w:pPr>
        <w:ind w:right="-142"/>
        <w:jc w:val="center"/>
        <w:rPr>
          <w:b/>
          <w:bCs/>
          <w:sz w:val="28"/>
          <w:szCs w:val="28"/>
        </w:rPr>
      </w:pPr>
    </w:p>
    <w:p w:rsidR="009A1D74" w:rsidRPr="00690E84" w:rsidRDefault="009A1D74" w:rsidP="002038A4">
      <w:pPr>
        <w:ind w:right="-142"/>
        <w:jc w:val="center"/>
        <w:outlineLvl w:val="0"/>
        <w:rPr>
          <w:b/>
          <w:bCs/>
          <w:sz w:val="28"/>
          <w:szCs w:val="28"/>
        </w:rPr>
      </w:pPr>
      <w:r w:rsidRPr="00690E84">
        <w:rPr>
          <w:b/>
          <w:bCs/>
          <w:sz w:val="28"/>
          <w:szCs w:val="28"/>
        </w:rPr>
        <w:t>Показатели, использованные при расчете перспективного населения</w:t>
      </w:r>
    </w:p>
    <w:p w:rsidR="009A1D74" w:rsidRPr="00690E84" w:rsidRDefault="009A1D74" w:rsidP="002038A4">
      <w:pPr>
        <w:spacing w:before="120"/>
        <w:ind w:right="-142"/>
        <w:jc w:val="right"/>
        <w:outlineLvl w:val="0"/>
        <w:rPr>
          <w:rFonts w:cs="Tahoma"/>
          <w:sz w:val="28"/>
          <w:szCs w:val="28"/>
        </w:rPr>
      </w:pPr>
      <w:r w:rsidRPr="00690E84">
        <w:rPr>
          <w:rFonts w:cs="Tahoma"/>
          <w:sz w:val="28"/>
          <w:szCs w:val="28"/>
        </w:rPr>
        <w:t>Таблица 4</w:t>
      </w:r>
    </w:p>
    <w:tbl>
      <w:tblPr>
        <w:tblW w:w="9866" w:type="dxa"/>
        <w:tblLayout w:type="fixed"/>
        <w:tblCellMar>
          <w:left w:w="85" w:type="dxa"/>
          <w:right w:w="85" w:type="dxa"/>
        </w:tblCellMar>
        <w:tblLook w:val="00A0"/>
      </w:tblPr>
      <w:tblGrid>
        <w:gridCol w:w="3912"/>
        <w:gridCol w:w="1531"/>
        <w:gridCol w:w="1134"/>
        <w:gridCol w:w="1134"/>
        <w:gridCol w:w="1134"/>
        <w:gridCol w:w="1021"/>
      </w:tblGrid>
      <w:tr w:rsidR="009A1D74" w:rsidRPr="00690E84" w:rsidTr="00AB06D0">
        <w:trPr>
          <w:trHeight w:val="765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D74" w:rsidRPr="00690E84" w:rsidRDefault="009A1D74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 xml:space="preserve">Наименование </w:t>
            </w:r>
          </w:p>
          <w:p w:rsidR="009A1D74" w:rsidRPr="00690E84" w:rsidRDefault="009A1D74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показателей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D74" w:rsidRPr="00690E84" w:rsidRDefault="009A1D74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D74" w:rsidRPr="00690E84" w:rsidRDefault="009A1D74" w:rsidP="00AB06D0">
            <w:pPr>
              <w:jc w:val="center"/>
              <w:rPr>
                <w:b/>
                <w:bCs/>
              </w:rPr>
            </w:pPr>
            <w:r w:rsidRPr="00690E84">
              <w:rPr>
                <w:b/>
                <w:bCs/>
              </w:rPr>
              <w:t>2009/</w:t>
            </w:r>
          </w:p>
          <w:p w:rsidR="009A1D74" w:rsidRPr="00690E84" w:rsidRDefault="009A1D74" w:rsidP="00AB06D0">
            <w:pPr>
              <w:jc w:val="center"/>
              <w:rPr>
                <w:b/>
                <w:bCs/>
              </w:rPr>
            </w:pPr>
            <w:r w:rsidRPr="00690E84">
              <w:rPr>
                <w:b/>
                <w:bCs/>
              </w:rPr>
              <w:t>2013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D74" w:rsidRPr="00690E84" w:rsidRDefault="009A1D74" w:rsidP="00AB06D0">
            <w:pPr>
              <w:jc w:val="center"/>
              <w:rPr>
                <w:b/>
                <w:bCs/>
              </w:rPr>
            </w:pPr>
            <w:r w:rsidRPr="00690E84">
              <w:rPr>
                <w:b/>
                <w:bCs/>
              </w:rPr>
              <w:t>2014/</w:t>
            </w:r>
          </w:p>
          <w:p w:rsidR="009A1D74" w:rsidRPr="00690E84" w:rsidRDefault="009A1D74" w:rsidP="00AB06D0">
            <w:pPr>
              <w:jc w:val="center"/>
              <w:rPr>
                <w:b/>
                <w:bCs/>
              </w:rPr>
            </w:pPr>
            <w:r w:rsidRPr="00690E84">
              <w:rPr>
                <w:b/>
                <w:bCs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D74" w:rsidRPr="00690E84" w:rsidRDefault="009A1D74" w:rsidP="00AB06D0">
            <w:pPr>
              <w:jc w:val="center"/>
              <w:rPr>
                <w:b/>
                <w:bCs/>
              </w:rPr>
            </w:pPr>
            <w:r w:rsidRPr="00690E84">
              <w:rPr>
                <w:b/>
                <w:bCs/>
              </w:rPr>
              <w:t>2019/</w:t>
            </w:r>
          </w:p>
          <w:p w:rsidR="009A1D74" w:rsidRPr="00690E84" w:rsidRDefault="009A1D74" w:rsidP="00AB06D0">
            <w:pPr>
              <w:jc w:val="center"/>
              <w:rPr>
                <w:b/>
                <w:bCs/>
              </w:rPr>
            </w:pPr>
            <w:r w:rsidRPr="00690E84">
              <w:rPr>
                <w:b/>
                <w:bCs/>
              </w:rPr>
              <w:t>2023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D74" w:rsidRPr="00690E84" w:rsidRDefault="009A1D74" w:rsidP="00AB06D0">
            <w:pPr>
              <w:jc w:val="center"/>
              <w:rPr>
                <w:b/>
                <w:bCs/>
              </w:rPr>
            </w:pPr>
            <w:r w:rsidRPr="00690E84">
              <w:rPr>
                <w:b/>
                <w:bCs/>
              </w:rPr>
              <w:t>2024/</w:t>
            </w:r>
          </w:p>
          <w:p w:rsidR="009A1D74" w:rsidRPr="00690E84" w:rsidRDefault="009A1D74" w:rsidP="00AB06D0">
            <w:pPr>
              <w:jc w:val="center"/>
              <w:rPr>
                <w:b/>
                <w:bCs/>
              </w:rPr>
            </w:pPr>
            <w:r w:rsidRPr="00690E84">
              <w:rPr>
                <w:b/>
                <w:bCs/>
              </w:rPr>
              <w:t>2028</w:t>
            </w:r>
          </w:p>
        </w:tc>
      </w:tr>
      <w:tr w:rsidR="009A1D74" w:rsidRPr="00690E84" w:rsidTr="00AB06D0">
        <w:trPr>
          <w:trHeight w:hRule="exact" w:val="284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D74" w:rsidRPr="00690E84" w:rsidRDefault="009A1D74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D74" w:rsidRPr="00690E84" w:rsidRDefault="009A1D74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D74" w:rsidRPr="00690E84" w:rsidRDefault="009A1D74" w:rsidP="00AB06D0">
            <w:pPr>
              <w:jc w:val="center"/>
              <w:rPr>
                <w:b/>
                <w:bCs/>
              </w:rPr>
            </w:pPr>
            <w:r w:rsidRPr="00690E84">
              <w:rPr>
                <w:b/>
                <w:bCs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D74" w:rsidRPr="00690E84" w:rsidRDefault="009A1D74" w:rsidP="00AB06D0">
            <w:pPr>
              <w:jc w:val="center"/>
              <w:rPr>
                <w:b/>
                <w:bCs/>
              </w:rPr>
            </w:pPr>
            <w:r w:rsidRPr="00690E84">
              <w:rPr>
                <w:b/>
                <w:bCs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D74" w:rsidRPr="00690E84" w:rsidRDefault="009A1D74" w:rsidP="00AB06D0">
            <w:pPr>
              <w:jc w:val="center"/>
              <w:rPr>
                <w:b/>
                <w:bCs/>
              </w:rPr>
            </w:pPr>
            <w:r w:rsidRPr="00690E84">
              <w:rPr>
                <w:b/>
                <w:bCs/>
              </w:rPr>
              <w:t>5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D74" w:rsidRPr="00690E84" w:rsidRDefault="009A1D74" w:rsidP="00AB06D0">
            <w:pPr>
              <w:jc w:val="center"/>
              <w:rPr>
                <w:b/>
                <w:bCs/>
              </w:rPr>
            </w:pPr>
            <w:r w:rsidRPr="00690E84">
              <w:rPr>
                <w:b/>
                <w:bCs/>
              </w:rPr>
              <w:t>6</w:t>
            </w:r>
          </w:p>
        </w:tc>
      </w:tr>
      <w:tr w:rsidR="009A1D74" w:rsidRPr="00690E84" w:rsidTr="00AB06D0">
        <w:trPr>
          <w:trHeight w:val="765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D74" w:rsidRPr="00690E84" w:rsidRDefault="009A1D74" w:rsidP="00AB06D0">
            <w:pPr>
              <w:rPr>
                <w:bCs/>
                <w:sz w:val="28"/>
                <w:szCs w:val="28"/>
              </w:rPr>
            </w:pPr>
            <w:r w:rsidRPr="00690E84">
              <w:rPr>
                <w:bCs/>
                <w:sz w:val="28"/>
                <w:szCs w:val="28"/>
              </w:rPr>
              <w:t>Коэффициент</w:t>
            </w:r>
          </w:p>
          <w:p w:rsidR="009A1D74" w:rsidRPr="00690E84" w:rsidRDefault="009A1D74" w:rsidP="00AB06D0">
            <w:pPr>
              <w:rPr>
                <w:bCs/>
                <w:sz w:val="28"/>
                <w:szCs w:val="28"/>
              </w:rPr>
            </w:pPr>
            <w:r w:rsidRPr="00690E84">
              <w:rPr>
                <w:bCs/>
                <w:sz w:val="28"/>
                <w:szCs w:val="28"/>
              </w:rPr>
              <w:t xml:space="preserve">суммарной рождаемости, </w:t>
            </w:r>
          </w:p>
          <w:p w:rsidR="009A1D74" w:rsidRPr="00690E84" w:rsidRDefault="009A1D74" w:rsidP="00AB06D0">
            <w:pPr>
              <w:rPr>
                <w:bCs/>
                <w:sz w:val="28"/>
                <w:szCs w:val="28"/>
              </w:rPr>
            </w:pPr>
            <w:r w:rsidRPr="00690E84">
              <w:rPr>
                <w:bCs/>
                <w:sz w:val="28"/>
                <w:szCs w:val="28"/>
              </w:rPr>
              <w:t>число рождений на 1 женщину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D74" w:rsidRPr="00690E84" w:rsidRDefault="009A1D74" w:rsidP="00AB06D0">
            <w:pPr>
              <w:jc w:val="center"/>
              <w:rPr>
                <w:bCs/>
                <w:sz w:val="28"/>
                <w:szCs w:val="28"/>
              </w:rPr>
            </w:pPr>
            <w:r w:rsidRPr="00690E84">
              <w:rPr>
                <w:bCs/>
                <w:sz w:val="28"/>
                <w:szCs w:val="28"/>
              </w:rPr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D74" w:rsidRPr="00690E84" w:rsidRDefault="009A1D74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1,588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D74" w:rsidRPr="00690E84" w:rsidRDefault="009A1D74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1,717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D74" w:rsidRPr="00690E84" w:rsidRDefault="009A1D74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1,854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D74" w:rsidRPr="00690E84" w:rsidRDefault="009A1D74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2,003</w:t>
            </w:r>
          </w:p>
        </w:tc>
      </w:tr>
    </w:tbl>
    <w:p w:rsidR="009A1D74" w:rsidRPr="00690E84" w:rsidRDefault="009A1D74" w:rsidP="00AB06D0">
      <w:pPr>
        <w:ind w:right="-142"/>
        <w:jc w:val="right"/>
        <w:rPr>
          <w:sz w:val="28"/>
          <w:szCs w:val="28"/>
        </w:rPr>
      </w:pPr>
      <w:r w:rsidRPr="00690E84">
        <w:br w:type="page"/>
      </w:r>
    </w:p>
    <w:tbl>
      <w:tblPr>
        <w:tblW w:w="9866" w:type="dxa"/>
        <w:tblLayout w:type="fixed"/>
        <w:tblCellMar>
          <w:left w:w="85" w:type="dxa"/>
          <w:right w:w="85" w:type="dxa"/>
        </w:tblCellMar>
        <w:tblLook w:val="00A0"/>
      </w:tblPr>
      <w:tblGrid>
        <w:gridCol w:w="3912"/>
        <w:gridCol w:w="1531"/>
        <w:gridCol w:w="1134"/>
        <w:gridCol w:w="1134"/>
        <w:gridCol w:w="1134"/>
        <w:gridCol w:w="1021"/>
      </w:tblGrid>
      <w:tr w:rsidR="009A1D74" w:rsidRPr="00690E84" w:rsidTr="00AB06D0">
        <w:trPr>
          <w:trHeight w:hRule="exact" w:val="284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D74" w:rsidRPr="00690E84" w:rsidRDefault="009A1D74" w:rsidP="00AB06D0">
            <w:pPr>
              <w:jc w:val="center"/>
              <w:rPr>
                <w:b/>
                <w:bCs/>
              </w:rPr>
            </w:pPr>
            <w:r w:rsidRPr="00690E84">
              <w:rPr>
                <w:b/>
                <w:bCs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D74" w:rsidRPr="00690E84" w:rsidRDefault="009A1D74" w:rsidP="00AB06D0">
            <w:pPr>
              <w:jc w:val="center"/>
              <w:rPr>
                <w:b/>
                <w:bCs/>
              </w:rPr>
            </w:pPr>
            <w:r w:rsidRPr="00690E84">
              <w:rPr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D74" w:rsidRPr="00690E84" w:rsidRDefault="009A1D74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D74" w:rsidRPr="00690E84" w:rsidRDefault="009A1D74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D74" w:rsidRPr="00690E84" w:rsidRDefault="009A1D74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5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D74" w:rsidRPr="00690E84" w:rsidRDefault="009A1D74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6</w:t>
            </w:r>
          </w:p>
        </w:tc>
      </w:tr>
      <w:tr w:rsidR="009A1D74" w:rsidRPr="00690E84" w:rsidTr="00AB06D0">
        <w:trPr>
          <w:trHeight w:val="255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D74" w:rsidRPr="00690E84" w:rsidRDefault="009A1D74" w:rsidP="00AB06D0">
            <w:pPr>
              <w:rPr>
                <w:bCs/>
                <w:sz w:val="28"/>
                <w:szCs w:val="28"/>
              </w:rPr>
            </w:pPr>
            <w:r w:rsidRPr="00690E84">
              <w:rPr>
                <w:bCs/>
                <w:sz w:val="28"/>
                <w:szCs w:val="28"/>
              </w:rPr>
              <w:t>Общий коэффициент</w:t>
            </w:r>
          </w:p>
          <w:p w:rsidR="009A1D74" w:rsidRPr="00690E84" w:rsidRDefault="009A1D74" w:rsidP="00AB06D0">
            <w:pPr>
              <w:rPr>
                <w:bCs/>
                <w:sz w:val="28"/>
                <w:szCs w:val="28"/>
              </w:rPr>
            </w:pPr>
            <w:r w:rsidRPr="00690E84">
              <w:rPr>
                <w:bCs/>
                <w:sz w:val="28"/>
                <w:szCs w:val="28"/>
              </w:rPr>
              <w:t>смертности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D74" w:rsidRPr="00690E84" w:rsidRDefault="009A1D74" w:rsidP="00AB06D0">
            <w:pPr>
              <w:jc w:val="center"/>
              <w:rPr>
                <w:bCs/>
                <w:sz w:val="28"/>
                <w:szCs w:val="28"/>
              </w:rPr>
            </w:pPr>
            <w:r w:rsidRPr="00690E84">
              <w:rPr>
                <w:bCs/>
                <w:sz w:val="28"/>
                <w:szCs w:val="28"/>
              </w:rPr>
              <w:t>промилле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D74" w:rsidRPr="00690E84" w:rsidRDefault="009A1D74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D74" w:rsidRPr="00690E84" w:rsidRDefault="009A1D74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D74" w:rsidRPr="00690E84" w:rsidRDefault="009A1D74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13,8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D74" w:rsidRPr="00690E84" w:rsidRDefault="009A1D74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13,4</w:t>
            </w:r>
          </w:p>
        </w:tc>
      </w:tr>
      <w:tr w:rsidR="009A1D74" w:rsidRPr="00690E84" w:rsidTr="00AB06D0">
        <w:trPr>
          <w:trHeight w:val="255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D74" w:rsidRPr="00690E84" w:rsidRDefault="009A1D74" w:rsidP="00AB06D0">
            <w:pPr>
              <w:rPr>
                <w:bCs/>
                <w:sz w:val="28"/>
                <w:szCs w:val="28"/>
              </w:rPr>
            </w:pPr>
            <w:r w:rsidRPr="00690E84">
              <w:rPr>
                <w:bCs/>
                <w:sz w:val="28"/>
                <w:szCs w:val="28"/>
              </w:rPr>
              <w:t>Миграционный среднегодовой прирост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D74" w:rsidRPr="00690E84" w:rsidRDefault="009A1D74" w:rsidP="00AB06D0">
            <w:pPr>
              <w:jc w:val="center"/>
              <w:rPr>
                <w:bCs/>
                <w:sz w:val="28"/>
                <w:szCs w:val="28"/>
              </w:rPr>
            </w:pPr>
            <w:r w:rsidRPr="00690E84">
              <w:rPr>
                <w:bCs/>
                <w:sz w:val="28"/>
                <w:szCs w:val="28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D74" w:rsidRPr="00690E84" w:rsidRDefault="009A1D74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D74" w:rsidRPr="00690E84" w:rsidRDefault="009A1D74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D74" w:rsidRPr="00690E84" w:rsidRDefault="009A1D74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150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D74" w:rsidRPr="00690E84" w:rsidRDefault="009A1D74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150</w:t>
            </w:r>
          </w:p>
        </w:tc>
      </w:tr>
    </w:tbl>
    <w:p w:rsidR="009A1D74" w:rsidRPr="00690E84" w:rsidRDefault="009A1D74" w:rsidP="00AB06D0">
      <w:pPr>
        <w:ind w:right="-142"/>
        <w:jc w:val="center"/>
        <w:rPr>
          <w:bCs/>
          <w:sz w:val="28"/>
          <w:szCs w:val="28"/>
        </w:rPr>
      </w:pPr>
    </w:p>
    <w:p w:rsidR="009A1D74" w:rsidRPr="00690E84" w:rsidRDefault="009A1D74" w:rsidP="00AB06D0">
      <w:pPr>
        <w:ind w:right="-142" w:firstLine="709"/>
        <w:jc w:val="both"/>
        <w:rPr>
          <w:rFonts w:cs="Tahoma"/>
          <w:sz w:val="28"/>
          <w:szCs w:val="28"/>
        </w:rPr>
      </w:pPr>
      <w:r w:rsidRPr="00690E84">
        <w:rPr>
          <w:rFonts w:cs="Tahoma"/>
          <w:sz w:val="28"/>
          <w:szCs w:val="28"/>
        </w:rPr>
        <w:t>Согласно расчету по методу «передвижки возрастов» численность и прирост населения станицы Старощербиновской представлены в таблице 5.</w:t>
      </w:r>
    </w:p>
    <w:p w:rsidR="009A1D74" w:rsidRPr="00690E84" w:rsidRDefault="009A1D74" w:rsidP="00AB06D0">
      <w:pPr>
        <w:ind w:right="-142" w:firstLine="709"/>
        <w:jc w:val="both"/>
        <w:rPr>
          <w:rFonts w:cs="Tahoma"/>
          <w:sz w:val="28"/>
          <w:szCs w:val="28"/>
        </w:rPr>
      </w:pPr>
    </w:p>
    <w:p w:rsidR="009A1D74" w:rsidRPr="00690E84" w:rsidRDefault="009A1D74" w:rsidP="002038A4">
      <w:pPr>
        <w:jc w:val="center"/>
        <w:outlineLvl w:val="0"/>
        <w:rPr>
          <w:rFonts w:cs="Tahoma"/>
          <w:b/>
          <w:bCs/>
          <w:sz w:val="28"/>
          <w:szCs w:val="28"/>
        </w:rPr>
      </w:pPr>
      <w:r w:rsidRPr="00690E84">
        <w:rPr>
          <w:rFonts w:cs="Tahoma"/>
          <w:b/>
          <w:bCs/>
          <w:sz w:val="28"/>
          <w:szCs w:val="28"/>
        </w:rPr>
        <w:t>Перспективная численность и прирост населения</w:t>
      </w:r>
    </w:p>
    <w:p w:rsidR="009A1D74" w:rsidRPr="00690E84" w:rsidRDefault="009A1D74" w:rsidP="002038A4">
      <w:pPr>
        <w:ind w:right="-142"/>
        <w:jc w:val="right"/>
        <w:outlineLvl w:val="0"/>
        <w:rPr>
          <w:rFonts w:cs="Tahoma"/>
          <w:sz w:val="28"/>
          <w:szCs w:val="28"/>
        </w:rPr>
      </w:pPr>
      <w:r w:rsidRPr="00690E84">
        <w:rPr>
          <w:rFonts w:cs="Tahoma"/>
          <w:sz w:val="28"/>
          <w:szCs w:val="28"/>
        </w:rPr>
        <w:t>Таблица 5</w:t>
      </w:r>
    </w:p>
    <w:tbl>
      <w:tblPr>
        <w:tblW w:w="9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/>
      </w:tblPr>
      <w:tblGrid>
        <w:gridCol w:w="2154"/>
        <w:gridCol w:w="1757"/>
        <w:gridCol w:w="1871"/>
        <w:gridCol w:w="1871"/>
        <w:gridCol w:w="2213"/>
      </w:tblGrid>
      <w:tr w:rsidR="009A1D74" w:rsidRPr="00690E84" w:rsidTr="00AB06D0">
        <w:trPr>
          <w:trHeight w:val="330"/>
        </w:trPr>
        <w:tc>
          <w:tcPr>
            <w:tcW w:w="2154" w:type="dxa"/>
          </w:tcPr>
          <w:p w:rsidR="009A1D74" w:rsidRPr="00690E84" w:rsidRDefault="009A1D74" w:rsidP="00AB06D0"/>
        </w:tc>
        <w:tc>
          <w:tcPr>
            <w:tcW w:w="7712" w:type="dxa"/>
            <w:gridSpan w:val="4"/>
            <w:vAlign w:val="center"/>
          </w:tcPr>
          <w:p w:rsidR="009A1D74" w:rsidRPr="00690E84" w:rsidRDefault="009A1D74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Численность населения</w:t>
            </w:r>
          </w:p>
        </w:tc>
      </w:tr>
      <w:tr w:rsidR="009A1D74" w:rsidRPr="00690E84" w:rsidTr="00AB06D0">
        <w:trPr>
          <w:trHeight w:val="1114"/>
        </w:trPr>
        <w:tc>
          <w:tcPr>
            <w:tcW w:w="2154" w:type="dxa"/>
          </w:tcPr>
          <w:p w:rsidR="009A1D74" w:rsidRPr="00690E84" w:rsidRDefault="009A1D74" w:rsidP="00AB06D0">
            <w:pPr>
              <w:rPr>
                <w:b/>
              </w:rPr>
            </w:pPr>
          </w:p>
        </w:tc>
        <w:tc>
          <w:tcPr>
            <w:tcW w:w="1757" w:type="dxa"/>
            <w:vAlign w:val="center"/>
          </w:tcPr>
          <w:p w:rsidR="009A1D74" w:rsidRPr="00690E84" w:rsidRDefault="009A1D74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По</w:t>
            </w:r>
          </w:p>
          <w:p w:rsidR="009A1D74" w:rsidRPr="00690E84" w:rsidRDefault="009A1D74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состоянию на 01.01.2009 г.</w:t>
            </w:r>
          </w:p>
        </w:tc>
        <w:tc>
          <w:tcPr>
            <w:tcW w:w="1871" w:type="dxa"/>
            <w:vAlign w:val="center"/>
          </w:tcPr>
          <w:p w:rsidR="009A1D74" w:rsidRPr="00690E84" w:rsidRDefault="009A1D74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На 1 очередь строительства (10 лет) до</w:t>
            </w:r>
          </w:p>
          <w:p w:rsidR="009A1D74" w:rsidRPr="00690E84" w:rsidRDefault="009A1D74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2019 года</w:t>
            </w:r>
          </w:p>
        </w:tc>
        <w:tc>
          <w:tcPr>
            <w:tcW w:w="1871" w:type="dxa"/>
            <w:vAlign w:val="center"/>
          </w:tcPr>
          <w:p w:rsidR="009A1D74" w:rsidRPr="00690E84" w:rsidRDefault="009A1D74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На срок</w:t>
            </w:r>
          </w:p>
          <w:p w:rsidR="009A1D74" w:rsidRPr="00690E84" w:rsidRDefault="009A1D74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генерального плана (20 лет)</w:t>
            </w:r>
          </w:p>
          <w:p w:rsidR="009A1D74" w:rsidRPr="00690E84" w:rsidRDefault="009A1D74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до 2029 года</w:t>
            </w:r>
          </w:p>
        </w:tc>
        <w:tc>
          <w:tcPr>
            <w:tcW w:w="2213" w:type="dxa"/>
            <w:vAlign w:val="center"/>
          </w:tcPr>
          <w:p w:rsidR="009A1D74" w:rsidRPr="00690E84" w:rsidRDefault="009A1D74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На долгосрочную перспективу</w:t>
            </w:r>
          </w:p>
          <w:p w:rsidR="009A1D74" w:rsidRPr="00690E84" w:rsidRDefault="009A1D74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(35 лет)</w:t>
            </w:r>
          </w:p>
          <w:p w:rsidR="009A1D74" w:rsidRPr="00690E84" w:rsidRDefault="009A1D74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до 2044 года</w:t>
            </w:r>
          </w:p>
        </w:tc>
      </w:tr>
      <w:tr w:rsidR="009A1D74" w:rsidRPr="00690E84" w:rsidTr="00AB06D0">
        <w:tc>
          <w:tcPr>
            <w:tcW w:w="2154" w:type="dxa"/>
          </w:tcPr>
          <w:p w:rsidR="009A1D74" w:rsidRPr="00690E84" w:rsidRDefault="009A1D74" w:rsidP="00AB06D0">
            <w:pPr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Численность населения (чел.)</w:t>
            </w:r>
          </w:p>
        </w:tc>
        <w:tc>
          <w:tcPr>
            <w:tcW w:w="1757" w:type="dxa"/>
            <w:vAlign w:val="bottom"/>
          </w:tcPr>
          <w:p w:rsidR="009A1D74" w:rsidRPr="00690E84" w:rsidRDefault="009A1D74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19196</w:t>
            </w:r>
          </w:p>
        </w:tc>
        <w:tc>
          <w:tcPr>
            <w:tcW w:w="1871" w:type="dxa"/>
            <w:vAlign w:val="bottom"/>
          </w:tcPr>
          <w:p w:rsidR="009A1D74" w:rsidRPr="00690E84" w:rsidRDefault="009A1D74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20290</w:t>
            </w:r>
          </w:p>
        </w:tc>
        <w:tc>
          <w:tcPr>
            <w:tcW w:w="1871" w:type="dxa"/>
            <w:vAlign w:val="bottom"/>
          </w:tcPr>
          <w:p w:rsidR="009A1D74" w:rsidRPr="00690E84" w:rsidRDefault="009A1D74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21440</w:t>
            </w:r>
          </w:p>
        </w:tc>
        <w:tc>
          <w:tcPr>
            <w:tcW w:w="2213" w:type="dxa"/>
            <w:vAlign w:val="bottom"/>
          </w:tcPr>
          <w:p w:rsidR="009A1D74" w:rsidRPr="00690E84" w:rsidRDefault="009A1D74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23350</w:t>
            </w:r>
          </w:p>
        </w:tc>
      </w:tr>
      <w:tr w:rsidR="009A1D74" w:rsidRPr="00690E84" w:rsidTr="00AB06D0">
        <w:tc>
          <w:tcPr>
            <w:tcW w:w="2154" w:type="dxa"/>
          </w:tcPr>
          <w:p w:rsidR="009A1D74" w:rsidRPr="00690E84" w:rsidRDefault="009A1D74" w:rsidP="00AB06D0">
            <w:pPr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Прирост</w:t>
            </w:r>
          </w:p>
          <w:p w:rsidR="009A1D74" w:rsidRPr="00690E84" w:rsidRDefault="009A1D74" w:rsidP="00AB06D0">
            <w:pPr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населения (чел.)</w:t>
            </w:r>
          </w:p>
        </w:tc>
        <w:tc>
          <w:tcPr>
            <w:tcW w:w="1757" w:type="dxa"/>
            <w:vAlign w:val="bottom"/>
          </w:tcPr>
          <w:p w:rsidR="009A1D74" w:rsidRPr="00690E84" w:rsidRDefault="009A1D74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-</w:t>
            </w:r>
          </w:p>
        </w:tc>
        <w:tc>
          <w:tcPr>
            <w:tcW w:w="1871" w:type="dxa"/>
            <w:vAlign w:val="bottom"/>
          </w:tcPr>
          <w:p w:rsidR="009A1D74" w:rsidRPr="00690E84" w:rsidRDefault="009A1D74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1094</w:t>
            </w:r>
          </w:p>
        </w:tc>
        <w:tc>
          <w:tcPr>
            <w:tcW w:w="1871" w:type="dxa"/>
            <w:vAlign w:val="bottom"/>
          </w:tcPr>
          <w:p w:rsidR="009A1D74" w:rsidRPr="00690E84" w:rsidRDefault="009A1D74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2244</w:t>
            </w:r>
          </w:p>
        </w:tc>
        <w:tc>
          <w:tcPr>
            <w:tcW w:w="2213" w:type="dxa"/>
            <w:vAlign w:val="bottom"/>
          </w:tcPr>
          <w:p w:rsidR="009A1D74" w:rsidRPr="00690E84" w:rsidRDefault="009A1D74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4154</w:t>
            </w:r>
          </w:p>
        </w:tc>
      </w:tr>
    </w:tbl>
    <w:p w:rsidR="009A1D74" w:rsidRPr="00690E84" w:rsidRDefault="009A1D74" w:rsidP="00AB06D0">
      <w:pPr>
        <w:jc w:val="center"/>
        <w:rPr>
          <w:rFonts w:cs="Tahoma"/>
          <w:sz w:val="28"/>
          <w:szCs w:val="28"/>
        </w:rPr>
      </w:pPr>
    </w:p>
    <w:p w:rsidR="009A1D74" w:rsidRPr="00690E84" w:rsidRDefault="009A1D74" w:rsidP="00AB06D0">
      <w:pPr>
        <w:ind w:right="-142" w:firstLine="709"/>
        <w:jc w:val="both"/>
        <w:rPr>
          <w:rFonts w:cs="Tahoma"/>
          <w:sz w:val="28"/>
          <w:szCs w:val="28"/>
        </w:rPr>
      </w:pPr>
      <w:r w:rsidRPr="00690E84">
        <w:rPr>
          <w:rFonts w:cs="Tahoma"/>
          <w:sz w:val="28"/>
          <w:szCs w:val="28"/>
        </w:rPr>
        <w:t>Данные о возрастном составе населения станицы на расчетный срок представлены в таблице 6.</w:t>
      </w:r>
    </w:p>
    <w:p w:rsidR="009A1D74" w:rsidRPr="00690E84" w:rsidRDefault="009A1D74" w:rsidP="00AB06D0">
      <w:pPr>
        <w:ind w:right="142" w:firstLine="709"/>
        <w:jc w:val="both"/>
        <w:rPr>
          <w:rFonts w:cs="Tahoma"/>
          <w:sz w:val="28"/>
          <w:szCs w:val="28"/>
        </w:rPr>
      </w:pPr>
    </w:p>
    <w:p w:rsidR="009A1D74" w:rsidRPr="00690E84" w:rsidRDefault="009A1D74" w:rsidP="002038A4">
      <w:pPr>
        <w:jc w:val="center"/>
        <w:outlineLvl w:val="0"/>
        <w:rPr>
          <w:rFonts w:cs="Tahoma"/>
          <w:b/>
          <w:sz w:val="28"/>
          <w:szCs w:val="28"/>
        </w:rPr>
      </w:pPr>
      <w:r w:rsidRPr="00690E84">
        <w:rPr>
          <w:rFonts w:cs="Tahoma"/>
          <w:b/>
          <w:sz w:val="28"/>
          <w:szCs w:val="28"/>
        </w:rPr>
        <w:t xml:space="preserve">Структура возрастного состава населения </w:t>
      </w:r>
    </w:p>
    <w:p w:rsidR="009A1D74" w:rsidRPr="00690E84" w:rsidRDefault="009A1D74" w:rsidP="002038A4">
      <w:pPr>
        <w:ind w:right="-142"/>
        <w:jc w:val="right"/>
        <w:outlineLvl w:val="0"/>
        <w:rPr>
          <w:rFonts w:cs="Tahoma"/>
          <w:sz w:val="28"/>
          <w:szCs w:val="28"/>
        </w:rPr>
      </w:pPr>
      <w:r w:rsidRPr="00690E84">
        <w:rPr>
          <w:rFonts w:cs="Tahoma"/>
          <w:sz w:val="28"/>
          <w:szCs w:val="28"/>
        </w:rPr>
        <w:t>Таблица 6</w:t>
      </w:r>
    </w:p>
    <w:tbl>
      <w:tblPr>
        <w:tblW w:w="9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A0"/>
      </w:tblPr>
      <w:tblGrid>
        <w:gridCol w:w="2041"/>
        <w:gridCol w:w="850"/>
        <w:gridCol w:w="850"/>
        <w:gridCol w:w="850"/>
        <w:gridCol w:w="850"/>
        <w:gridCol w:w="1135"/>
        <w:gridCol w:w="1134"/>
        <w:gridCol w:w="1134"/>
        <w:gridCol w:w="1022"/>
      </w:tblGrid>
      <w:tr w:rsidR="009A1D74" w:rsidRPr="00690E84" w:rsidTr="00AB06D0">
        <w:trPr>
          <w:trHeight w:val="255"/>
        </w:trPr>
        <w:tc>
          <w:tcPr>
            <w:tcW w:w="2041" w:type="dxa"/>
            <w:vMerge w:val="restart"/>
            <w:vAlign w:val="bottom"/>
          </w:tcPr>
          <w:p w:rsidR="009A1D74" w:rsidRPr="00690E84" w:rsidRDefault="009A1D74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Численность населения (чел.)</w:t>
            </w:r>
          </w:p>
        </w:tc>
        <w:tc>
          <w:tcPr>
            <w:tcW w:w="7825" w:type="dxa"/>
            <w:gridSpan w:val="8"/>
            <w:vAlign w:val="bottom"/>
          </w:tcPr>
          <w:p w:rsidR="009A1D74" w:rsidRPr="00690E84" w:rsidRDefault="009A1D74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Возрастные группы населения</w:t>
            </w:r>
          </w:p>
        </w:tc>
      </w:tr>
      <w:tr w:rsidR="009A1D74" w:rsidRPr="00690E84" w:rsidTr="00AB06D0">
        <w:trPr>
          <w:cantSplit/>
          <w:trHeight w:val="2381"/>
        </w:trPr>
        <w:tc>
          <w:tcPr>
            <w:tcW w:w="2041" w:type="dxa"/>
            <w:vMerge/>
            <w:vAlign w:val="bottom"/>
          </w:tcPr>
          <w:p w:rsidR="009A1D74" w:rsidRPr="00690E84" w:rsidRDefault="009A1D74" w:rsidP="00AB06D0">
            <w:pPr>
              <w:jc w:val="center"/>
              <w:rPr>
                <w:b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9A1D74" w:rsidRPr="00690E84" w:rsidRDefault="009A1D74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от 0-6 лет</w:t>
            </w:r>
          </w:p>
        </w:tc>
        <w:tc>
          <w:tcPr>
            <w:tcW w:w="850" w:type="dxa"/>
            <w:textDirection w:val="btLr"/>
            <w:vAlign w:val="center"/>
          </w:tcPr>
          <w:p w:rsidR="009A1D74" w:rsidRPr="00690E84" w:rsidRDefault="009A1D74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от 7-15 лет</w:t>
            </w:r>
          </w:p>
        </w:tc>
        <w:tc>
          <w:tcPr>
            <w:tcW w:w="850" w:type="dxa"/>
            <w:textDirection w:val="btLr"/>
            <w:vAlign w:val="center"/>
          </w:tcPr>
          <w:p w:rsidR="009A1D74" w:rsidRPr="00690E84" w:rsidRDefault="009A1D74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свыше 55 лет жен.</w:t>
            </w:r>
          </w:p>
        </w:tc>
        <w:tc>
          <w:tcPr>
            <w:tcW w:w="850" w:type="dxa"/>
            <w:textDirection w:val="btLr"/>
            <w:vAlign w:val="center"/>
          </w:tcPr>
          <w:p w:rsidR="009A1D74" w:rsidRPr="00690E84" w:rsidRDefault="009A1D74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свыше 60 лет муж.</w:t>
            </w:r>
          </w:p>
        </w:tc>
        <w:tc>
          <w:tcPr>
            <w:tcW w:w="1135" w:type="dxa"/>
            <w:textDirection w:val="btLr"/>
            <w:vAlign w:val="center"/>
          </w:tcPr>
          <w:p w:rsidR="009A1D74" w:rsidRPr="00690E84" w:rsidRDefault="009A1D74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Итого</w:t>
            </w:r>
          </w:p>
          <w:p w:rsidR="009A1D74" w:rsidRPr="00690E84" w:rsidRDefault="009A1D74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несамодеятельного населения</w:t>
            </w:r>
          </w:p>
        </w:tc>
        <w:tc>
          <w:tcPr>
            <w:tcW w:w="1134" w:type="dxa"/>
            <w:textDirection w:val="btLr"/>
            <w:vAlign w:val="center"/>
          </w:tcPr>
          <w:p w:rsidR="009A1D74" w:rsidRPr="00690E84" w:rsidRDefault="009A1D74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от 16 до 54 лет включительно, жен.</w:t>
            </w:r>
          </w:p>
        </w:tc>
        <w:tc>
          <w:tcPr>
            <w:tcW w:w="1134" w:type="dxa"/>
            <w:textDirection w:val="btLr"/>
            <w:vAlign w:val="center"/>
          </w:tcPr>
          <w:p w:rsidR="009A1D74" w:rsidRPr="00690E84" w:rsidRDefault="009A1D74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от 16 до 59 лет включительно, муж.</w:t>
            </w:r>
          </w:p>
        </w:tc>
        <w:tc>
          <w:tcPr>
            <w:tcW w:w="1022" w:type="dxa"/>
            <w:textDirection w:val="btLr"/>
            <w:vAlign w:val="center"/>
          </w:tcPr>
          <w:p w:rsidR="009A1D74" w:rsidRPr="00690E84" w:rsidRDefault="009A1D74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Итого</w:t>
            </w:r>
          </w:p>
          <w:p w:rsidR="009A1D74" w:rsidRPr="00690E84" w:rsidRDefault="009A1D74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трудоспособного населения</w:t>
            </w:r>
          </w:p>
        </w:tc>
      </w:tr>
      <w:tr w:rsidR="009A1D74" w:rsidRPr="00690E84" w:rsidTr="00AB06D0">
        <w:trPr>
          <w:trHeight w:val="283"/>
        </w:trPr>
        <w:tc>
          <w:tcPr>
            <w:tcW w:w="9866" w:type="dxa"/>
            <w:gridSpan w:val="9"/>
            <w:vAlign w:val="center"/>
          </w:tcPr>
          <w:p w:rsidR="009A1D74" w:rsidRPr="00690E84" w:rsidRDefault="009A1D74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rFonts w:cs="Tahoma"/>
                <w:sz w:val="28"/>
                <w:szCs w:val="28"/>
              </w:rPr>
              <w:t>На расчетный срок – 2029 г.</w:t>
            </w:r>
          </w:p>
        </w:tc>
      </w:tr>
      <w:tr w:rsidR="009A1D74" w:rsidRPr="00690E84" w:rsidTr="00AB06D0">
        <w:trPr>
          <w:trHeight w:val="283"/>
        </w:trPr>
        <w:tc>
          <w:tcPr>
            <w:tcW w:w="2041" w:type="dxa"/>
            <w:vAlign w:val="center"/>
          </w:tcPr>
          <w:p w:rsidR="009A1D74" w:rsidRPr="00690E84" w:rsidRDefault="009A1D74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21440</w:t>
            </w:r>
          </w:p>
        </w:tc>
        <w:tc>
          <w:tcPr>
            <w:tcW w:w="850" w:type="dxa"/>
            <w:vAlign w:val="bottom"/>
          </w:tcPr>
          <w:p w:rsidR="009A1D74" w:rsidRPr="00690E84" w:rsidRDefault="009A1D74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1817</w:t>
            </w:r>
          </w:p>
        </w:tc>
        <w:tc>
          <w:tcPr>
            <w:tcW w:w="850" w:type="dxa"/>
            <w:vAlign w:val="bottom"/>
          </w:tcPr>
          <w:p w:rsidR="009A1D74" w:rsidRPr="00690E84" w:rsidRDefault="009A1D74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2387</w:t>
            </w:r>
          </w:p>
        </w:tc>
        <w:tc>
          <w:tcPr>
            <w:tcW w:w="850" w:type="dxa"/>
            <w:vAlign w:val="bottom"/>
          </w:tcPr>
          <w:p w:rsidR="009A1D74" w:rsidRPr="00690E84" w:rsidRDefault="009A1D74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2913</w:t>
            </w:r>
          </w:p>
        </w:tc>
        <w:tc>
          <w:tcPr>
            <w:tcW w:w="850" w:type="dxa"/>
            <w:vAlign w:val="bottom"/>
          </w:tcPr>
          <w:p w:rsidR="009A1D74" w:rsidRPr="00690E84" w:rsidRDefault="009A1D74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1947</w:t>
            </w:r>
          </w:p>
        </w:tc>
        <w:tc>
          <w:tcPr>
            <w:tcW w:w="1135" w:type="dxa"/>
            <w:vAlign w:val="bottom"/>
          </w:tcPr>
          <w:p w:rsidR="009A1D74" w:rsidRPr="00690E84" w:rsidRDefault="009A1D74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9064</w:t>
            </w:r>
          </w:p>
        </w:tc>
        <w:tc>
          <w:tcPr>
            <w:tcW w:w="1134" w:type="dxa"/>
            <w:vAlign w:val="bottom"/>
          </w:tcPr>
          <w:p w:rsidR="009A1D74" w:rsidRPr="00690E84" w:rsidRDefault="009A1D74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6121</w:t>
            </w:r>
          </w:p>
        </w:tc>
        <w:tc>
          <w:tcPr>
            <w:tcW w:w="1134" w:type="dxa"/>
            <w:vAlign w:val="bottom"/>
          </w:tcPr>
          <w:p w:rsidR="009A1D74" w:rsidRPr="00690E84" w:rsidRDefault="009A1D74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6255</w:t>
            </w:r>
          </w:p>
        </w:tc>
        <w:tc>
          <w:tcPr>
            <w:tcW w:w="1022" w:type="dxa"/>
            <w:vAlign w:val="bottom"/>
          </w:tcPr>
          <w:p w:rsidR="009A1D74" w:rsidRPr="00690E84" w:rsidRDefault="009A1D74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12376</w:t>
            </w:r>
          </w:p>
        </w:tc>
      </w:tr>
      <w:tr w:rsidR="009A1D74" w:rsidRPr="00690E84" w:rsidTr="00AB06D0">
        <w:trPr>
          <w:trHeight w:val="624"/>
        </w:trPr>
        <w:tc>
          <w:tcPr>
            <w:tcW w:w="2041" w:type="dxa"/>
            <w:vAlign w:val="center"/>
          </w:tcPr>
          <w:p w:rsidR="009A1D74" w:rsidRPr="00690E84" w:rsidRDefault="009A1D74" w:rsidP="00AB06D0">
            <w:pPr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% к общей численности</w:t>
            </w:r>
          </w:p>
        </w:tc>
        <w:tc>
          <w:tcPr>
            <w:tcW w:w="850" w:type="dxa"/>
            <w:vAlign w:val="bottom"/>
          </w:tcPr>
          <w:p w:rsidR="009A1D74" w:rsidRPr="00690E84" w:rsidRDefault="009A1D74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8,47</w:t>
            </w:r>
          </w:p>
        </w:tc>
        <w:tc>
          <w:tcPr>
            <w:tcW w:w="850" w:type="dxa"/>
            <w:vAlign w:val="bottom"/>
          </w:tcPr>
          <w:p w:rsidR="009A1D74" w:rsidRPr="00690E84" w:rsidRDefault="009A1D74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11,14</w:t>
            </w:r>
          </w:p>
        </w:tc>
        <w:tc>
          <w:tcPr>
            <w:tcW w:w="850" w:type="dxa"/>
            <w:vAlign w:val="bottom"/>
          </w:tcPr>
          <w:p w:rsidR="009A1D74" w:rsidRPr="00690E84" w:rsidRDefault="009A1D74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13,59</w:t>
            </w:r>
          </w:p>
        </w:tc>
        <w:tc>
          <w:tcPr>
            <w:tcW w:w="850" w:type="dxa"/>
            <w:vAlign w:val="bottom"/>
          </w:tcPr>
          <w:p w:rsidR="009A1D74" w:rsidRPr="00690E84" w:rsidRDefault="009A1D74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9,08</w:t>
            </w:r>
          </w:p>
        </w:tc>
        <w:tc>
          <w:tcPr>
            <w:tcW w:w="1135" w:type="dxa"/>
            <w:vAlign w:val="bottom"/>
          </w:tcPr>
          <w:p w:rsidR="009A1D74" w:rsidRPr="00690E84" w:rsidRDefault="009A1D74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42,28</w:t>
            </w:r>
          </w:p>
        </w:tc>
        <w:tc>
          <w:tcPr>
            <w:tcW w:w="1134" w:type="dxa"/>
            <w:vAlign w:val="bottom"/>
          </w:tcPr>
          <w:p w:rsidR="009A1D74" w:rsidRPr="00690E84" w:rsidRDefault="009A1D74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28,55</w:t>
            </w:r>
          </w:p>
        </w:tc>
        <w:tc>
          <w:tcPr>
            <w:tcW w:w="1134" w:type="dxa"/>
            <w:vAlign w:val="bottom"/>
          </w:tcPr>
          <w:p w:rsidR="009A1D74" w:rsidRPr="00690E84" w:rsidRDefault="009A1D74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29,17</w:t>
            </w:r>
          </w:p>
        </w:tc>
        <w:tc>
          <w:tcPr>
            <w:tcW w:w="1022" w:type="dxa"/>
            <w:vAlign w:val="bottom"/>
          </w:tcPr>
          <w:p w:rsidR="009A1D74" w:rsidRPr="00690E84" w:rsidRDefault="009A1D74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57,72</w:t>
            </w:r>
          </w:p>
        </w:tc>
      </w:tr>
    </w:tbl>
    <w:p w:rsidR="009A1D74" w:rsidRPr="00690E84" w:rsidRDefault="009A1D74" w:rsidP="00AB06D0">
      <w:pPr>
        <w:ind w:right="-142"/>
        <w:jc w:val="center"/>
        <w:rPr>
          <w:rFonts w:cs="Tahoma"/>
          <w:sz w:val="28"/>
          <w:szCs w:val="28"/>
        </w:rPr>
      </w:pPr>
    </w:p>
    <w:p w:rsidR="009A1D74" w:rsidRPr="00690E84" w:rsidRDefault="009A1D74">
      <w:pPr>
        <w:suppressAutoHyphens/>
        <w:spacing w:line="336" w:lineRule="auto"/>
        <w:ind w:firstLine="709"/>
        <w:jc w:val="both"/>
        <w:rPr>
          <w:sz w:val="28"/>
          <w:szCs w:val="28"/>
        </w:rPr>
      </w:pPr>
    </w:p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2.2. Прогноз транспортного спроса поселения, объемов и характера передвижения населения и перевозок грузов по видам транспорта, имеющегося на территории поселения</w:t>
      </w:r>
    </w:p>
    <w:p w:rsidR="009A1D74" w:rsidRPr="00690E84" w:rsidRDefault="009A1D74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С ростом промышленного производства и повышением жизненного уровня ускоренно растут мобильность и подвижность населения, объемы и дальность перевозок, в значительной мере определяющие социально-экономическое развитие общества. Мобильность товаров, подвижность населения во многом определяют эффективность экономической системы и социальные условия жизни населения. Потребность человека в передвижении во многом определяется: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-уровнем развития общества;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-социальной структурой;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-укладом жизни;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-характером расселения по территории поселения;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-свободным временем и реальными доходами населения;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-культурно-бытовыми потребностями;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-концентрацией мест жительства и мест работы;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-ростом поселения и др.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 xml:space="preserve">Передвижения человека могут быть пешеходными и транспортными (на индивидуальном или общественном транспорте). В случае сочетания нескольких способов передвижений или видов транспорта, их называют сложными или комбинированными. Любые передвижения осуществляются в соответствии с определенной целью: трудовые, учебные, культурно-бытовые, служебные. 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 xml:space="preserve">Трудовые − поездки на работу, с работы. Эти передвижения наиболее устойчивые и составляют 50−60%. 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Учебные − поездки учащихся, студентов в учебные заведения и обратно. Доля передвижений, в соответствии с этой целью, составляет 15−25%.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Культурно-бытовые − поездки по различным личным и бытовым нуждам, являющиеся эпизодическими и зависящие от доходов, социального статуса, рода занятий, возраста и др.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Служебные − поездки в рабочее время при производственной необходимости или выполнении служебных обязанностей.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Выбор способа передвижения, вида транспорта и степени их использования зависят от ряда факторов: социальные (социальный статус, семейное положение, принадлежность к референтной группе), личностные (возраст, этап жизненного цикла семьи, род занятий, экономическое положение, образ жизни, представление о себе), культурные (культура, субкультура, принадлежность к социальному классу), психологические (мотивация), состояние развития транспортной системы, качество транспортного обслуживания территории, уровень автомобилизации, расстояние передвижения и др.</w:t>
      </w:r>
    </w:p>
    <w:p w:rsidR="009A1D74" w:rsidRPr="00690E84" w:rsidRDefault="009A1D74">
      <w:pPr>
        <w:jc w:val="center"/>
        <w:rPr>
          <w:b/>
          <w:sz w:val="28"/>
          <w:szCs w:val="28"/>
        </w:rPr>
      </w:pPr>
    </w:p>
    <w:p w:rsidR="009A1D74" w:rsidRPr="00690E84" w:rsidRDefault="009A1D74">
      <w:pPr>
        <w:jc w:val="right"/>
        <w:rPr>
          <w:sz w:val="28"/>
          <w:szCs w:val="28"/>
        </w:rPr>
      </w:pPr>
      <w:r w:rsidRPr="00690E84">
        <w:rPr>
          <w:sz w:val="28"/>
          <w:szCs w:val="28"/>
        </w:rPr>
        <w:t>Таблица 7.</w:t>
      </w:r>
    </w:p>
    <w:p w:rsidR="009A1D74" w:rsidRPr="00690E84" w:rsidRDefault="009A1D74" w:rsidP="002038A4">
      <w:pPr>
        <w:jc w:val="center"/>
        <w:outlineLvl w:val="0"/>
        <w:rPr>
          <w:b/>
          <w:sz w:val="28"/>
          <w:szCs w:val="28"/>
        </w:rPr>
      </w:pPr>
      <w:r w:rsidRPr="00690E84">
        <w:rPr>
          <w:b/>
          <w:sz w:val="28"/>
          <w:szCs w:val="28"/>
        </w:rPr>
        <w:t>Прогноз транспортного спроса сельского поселения</w:t>
      </w:r>
    </w:p>
    <w:p w:rsidR="009A1D74" w:rsidRPr="00690E84" w:rsidRDefault="009A1D74">
      <w:pPr>
        <w:jc w:val="center"/>
        <w:rPr>
          <w:sz w:val="28"/>
          <w:szCs w:val="28"/>
        </w:rPr>
      </w:pPr>
    </w:p>
    <w:tbl>
      <w:tblPr>
        <w:tblW w:w="9715" w:type="dxa"/>
        <w:tblLook w:val="0000"/>
      </w:tblPr>
      <w:tblGrid>
        <w:gridCol w:w="560"/>
        <w:gridCol w:w="2795"/>
        <w:gridCol w:w="1257"/>
        <w:gridCol w:w="720"/>
        <w:gridCol w:w="221"/>
        <w:gridCol w:w="497"/>
        <w:gridCol w:w="184"/>
        <w:gridCol w:w="536"/>
        <w:gridCol w:w="147"/>
        <w:gridCol w:w="573"/>
        <w:gridCol w:w="108"/>
        <w:gridCol w:w="611"/>
        <w:gridCol w:w="71"/>
        <w:gridCol w:w="648"/>
        <w:gridCol w:w="787"/>
      </w:tblGrid>
      <w:tr w:rsidR="009A1D74" w:rsidRPr="00690E84" w:rsidTr="000611EE">
        <w:trPr>
          <w:cantSplit/>
          <w:trHeight w:val="117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7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12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измере-ния</w:t>
            </w: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71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7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2023-2030</w:t>
            </w:r>
          </w:p>
        </w:tc>
      </w:tr>
      <w:tr w:rsidR="009A1D74" w:rsidRPr="00690E84">
        <w:trPr>
          <w:cantSplit/>
          <w:trHeight w:val="381"/>
        </w:trPr>
        <w:tc>
          <w:tcPr>
            <w:tcW w:w="971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1. Прогноз транспортного спроса поселения, объемов и характера передвижения населения и перевозок грузов на территории поселения</w:t>
            </w:r>
          </w:p>
        </w:tc>
      </w:tr>
      <w:tr w:rsidR="009A1D74" w:rsidRPr="00690E84" w:rsidTr="000611EE">
        <w:trPr>
          <w:cantSplit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7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Объем грузоперевозок</w:t>
            </w:r>
          </w:p>
        </w:tc>
        <w:tc>
          <w:tcPr>
            <w:tcW w:w="12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8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8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8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7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9A1D74" w:rsidRPr="00690E84" w:rsidTr="000611EE">
        <w:trPr>
          <w:cantSplit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7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Объем пассажироперевозок</w:t>
            </w:r>
          </w:p>
        </w:tc>
        <w:tc>
          <w:tcPr>
            <w:tcW w:w="12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9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8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8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8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7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9A1D74" w:rsidRPr="00690E84">
        <w:trPr>
          <w:cantSplit/>
        </w:trPr>
        <w:tc>
          <w:tcPr>
            <w:tcW w:w="971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2. Прогноз развития транспортной инфраструктуры по видам транспорта (объем грузоперевозок)</w:t>
            </w:r>
          </w:p>
        </w:tc>
      </w:tr>
      <w:tr w:rsidR="009A1D74" w:rsidRPr="00690E84" w:rsidTr="000611EE">
        <w:trPr>
          <w:cantSplit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7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Воздушный транспорт</w:t>
            </w:r>
          </w:p>
        </w:tc>
        <w:tc>
          <w:tcPr>
            <w:tcW w:w="12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A1D74" w:rsidRPr="00690E84" w:rsidTr="000611EE">
        <w:trPr>
          <w:cantSplit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7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Водный транспорт</w:t>
            </w:r>
          </w:p>
        </w:tc>
        <w:tc>
          <w:tcPr>
            <w:tcW w:w="12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A1D74" w:rsidRPr="00690E84" w:rsidTr="000611EE">
        <w:trPr>
          <w:cantSplit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7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Железнодорожный транспорт</w:t>
            </w:r>
          </w:p>
        </w:tc>
        <w:tc>
          <w:tcPr>
            <w:tcW w:w="12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A1D74" w:rsidRPr="00690E84" w:rsidTr="000611EE">
        <w:trPr>
          <w:cantSplit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795" w:type="dxa"/>
            <w:tcBorders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Автотранспорт</w:t>
            </w:r>
          </w:p>
        </w:tc>
        <w:tc>
          <w:tcPr>
            <w:tcW w:w="1257" w:type="dxa"/>
            <w:tcBorders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4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8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8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82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787" w:type="dxa"/>
            <w:tcBorders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9A1D74" w:rsidRPr="00690E84">
        <w:trPr>
          <w:cantSplit/>
        </w:trPr>
        <w:tc>
          <w:tcPr>
            <w:tcW w:w="971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3. Прогноз развития дорожной сети поселения</w:t>
            </w:r>
          </w:p>
        </w:tc>
      </w:tr>
      <w:tr w:rsidR="009A1D74" w:rsidRPr="00690E84" w:rsidTr="000611EE">
        <w:trPr>
          <w:cantSplit/>
          <w:trHeight w:val="572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7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Протяженность дорожной сети</w:t>
            </w:r>
          </w:p>
        </w:tc>
        <w:tc>
          <w:tcPr>
            <w:tcW w:w="12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9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68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jc w:val="center"/>
            </w:pPr>
            <w:r w:rsidRPr="00690E84">
              <w:t>101</w:t>
            </w:r>
          </w:p>
        </w:tc>
        <w:tc>
          <w:tcPr>
            <w:tcW w:w="6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jc w:val="center"/>
            </w:pPr>
            <w:r w:rsidRPr="00690E84">
              <w:t>101</w:t>
            </w:r>
          </w:p>
        </w:tc>
        <w:tc>
          <w:tcPr>
            <w:tcW w:w="68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 w:rsidP="00C0313C">
            <w:pPr>
              <w:jc w:val="center"/>
            </w:pPr>
            <w:r w:rsidRPr="00690E84">
              <w:t>101</w:t>
            </w:r>
          </w:p>
        </w:tc>
        <w:tc>
          <w:tcPr>
            <w:tcW w:w="68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jc w:val="center"/>
            </w:pPr>
            <w:r w:rsidRPr="00690E84">
              <w:t>101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jc w:val="center"/>
            </w:pPr>
            <w:r w:rsidRPr="00690E84">
              <w:t>101</w:t>
            </w:r>
          </w:p>
        </w:tc>
        <w:tc>
          <w:tcPr>
            <w:tcW w:w="7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jc w:val="center"/>
            </w:pPr>
            <w:r w:rsidRPr="00690E84">
              <w:t>101</w:t>
            </w:r>
          </w:p>
        </w:tc>
      </w:tr>
      <w:tr w:rsidR="009A1D74" w:rsidRPr="00690E84">
        <w:trPr>
          <w:cantSplit/>
        </w:trPr>
        <w:tc>
          <w:tcPr>
            <w:tcW w:w="971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4. Прогноз уровня автомобилизации, параметров дорожного движения</w:t>
            </w:r>
          </w:p>
        </w:tc>
      </w:tr>
      <w:tr w:rsidR="009A1D74" w:rsidRPr="00690E84" w:rsidTr="000611EE">
        <w:trPr>
          <w:cantSplit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7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Индивидуальный автотранспорт</w:t>
            </w:r>
          </w:p>
        </w:tc>
        <w:tc>
          <w:tcPr>
            <w:tcW w:w="12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авт. на 1000 чел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8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68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68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6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9A1D74" w:rsidRPr="00690E84" w:rsidTr="000611EE">
        <w:trPr>
          <w:cantSplit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795" w:type="dxa"/>
            <w:tcBorders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Общественный транспорт</w:t>
            </w:r>
          </w:p>
        </w:tc>
        <w:tc>
          <w:tcPr>
            <w:tcW w:w="1257" w:type="dxa"/>
            <w:tcBorders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авт.</w:t>
            </w:r>
          </w:p>
        </w:tc>
        <w:tc>
          <w:tcPr>
            <w:tcW w:w="9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A1D74" w:rsidRPr="00690E84">
        <w:trPr>
          <w:cantSplit/>
        </w:trPr>
        <w:tc>
          <w:tcPr>
            <w:tcW w:w="971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5. Прогноз показателей безопасности дорожного движения</w:t>
            </w:r>
          </w:p>
        </w:tc>
      </w:tr>
      <w:tr w:rsidR="009A1D74" w:rsidRPr="00690E84" w:rsidTr="000611EE">
        <w:trPr>
          <w:cantSplit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7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Доля ДТП, совершению которых сопутствовало наличие неудовлетворительных дорожных условий, в общем количестве ДТП</w:t>
            </w:r>
          </w:p>
        </w:tc>
        <w:tc>
          <w:tcPr>
            <w:tcW w:w="12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2.3. Прогноз развития транспортной инфраструктуры по видам транспорта</w:t>
      </w:r>
    </w:p>
    <w:p w:rsidR="009A1D74" w:rsidRPr="00690E84" w:rsidRDefault="009A1D74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Воздушные перевозки из поселения не осуществляются.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Водный транспорт на территории района поселения не развит в связи с отсутствием судоходных рек.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Автомобильный транспорт – важнейшая составная часть инфраструктуры Старощербиновского сельского поселения, удовлетворяющая потребностям всех отраслей экономики и населения в перевозках грузов и пассажиров, перемещающая различные виды продукции между производителями и потребителями, осуществляющий общедоступное транспортное обслуживание населения.</w:t>
      </w:r>
    </w:p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 xml:space="preserve">2.4. Прогноз развития дорожной сети Старощербиновского </w:t>
      </w:r>
    </w:p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p w:rsidR="009A1D74" w:rsidRPr="00690E84" w:rsidRDefault="009A1D74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Автодороги с асфальтобетонным покрытием находятся в удовлетворительном состоянии, местами требуют ремонта.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Часть автомобильных дорог общего пользования местного значения имеют грунтовое покрытие, что существенно мешает социально-экономическому развитию Старощербиновского сельского поселения и негативно сказывается на безопасности дорожного движения и скорости движения, а также приводит к повышенному износу транспортных средств и дополнительному расходу топлива.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Отставание развития дорожной сети сдерживает социально-экономический рост во всех отраслях экономики и уменьшает мобильность передвижения трудовых ресурсов.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В соответствии с определёнными выше приоритетами развития транспортного комплекса Старощербиновского сельского поселения проектом Программы предусмотрены нижеописанные мероприятия по оптимизации улично-дорожной сети.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Программой даются предложения по формированию сети магистральной улично-дорожной сети в соответствие с нормативами.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Основные расчетные параметры уличной сети в пределах сельского населенного пункта и сельского поселения принимаются в соответствии со СП 42.13330.2011 «Градостроительство. Планировка и застройка городских и сельских поселений».</w:t>
      </w:r>
    </w:p>
    <w:p w:rsidR="009A1D74" w:rsidRPr="00690E84" w:rsidRDefault="009A1D74">
      <w:pPr>
        <w:pStyle w:val="S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Таблица 7.</w:t>
      </w:r>
    </w:p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Параметры уличной сети в пределах Старощербиновского сельского поселения</w:t>
      </w:r>
    </w:p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64" w:type="dxa"/>
        <w:tblLook w:val="0000"/>
      </w:tblPr>
      <w:tblGrid>
        <w:gridCol w:w="1821"/>
        <w:gridCol w:w="2872"/>
        <w:gridCol w:w="1259"/>
        <w:gridCol w:w="1252"/>
        <w:gridCol w:w="987"/>
        <w:gridCol w:w="1273"/>
      </w:tblGrid>
      <w:tr w:rsidR="009A1D74" w:rsidRPr="00690E84">
        <w:trPr>
          <w:trHeight w:val="1025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D74" w:rsidRPr="00690E84" w:rsidRDefault="009A1D74">
            <w:pPr>
              <w:pStyle w:val="a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сельских улиц и дорог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D74" w:rsidRPr="00690E84" w:rsidRDefault="009A1D74">
            <w:pPr>
              <w:pStyle w:val="a"/>
              <w:ind w:left="33" w:right="-39" w:hanging="33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назначение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D74" w:rsidRPr="00690E84" w:rsidRDefault="009A1D74">
            <w:pPr>
              <w:pStyle w:val="a"/>
              <w:ind w:left="34" w:hanging="3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Расчёт-ная скорость движе-ния км/ч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D74" w:rsidRPr="00690E84" w:rsidRDefault="009A1D74">
            <w:pPr>
              <w:pStyle w:val="a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Ширина полосы движе-ния, 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D74" w:rsidRPr="00690E84" w:rsidRDefault="009A1D74">
            <w:pPr>
              <w:pStyle w:val="a"/>
              <w:ind w:hanging="72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Число полос движе-ния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D74" w:rsidRPr="00690E84" w:rsidRDefault="009A1D74">
            <w:pPr>
              <w:pStyle w:val="a"/>
              <w:ind w:firstLine="52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Ширина пешеход-ной части тротуара, м</w:t>
            </w:r>
          </w:p>
        </w:tc>
      </w:tr>
      <w:tr w:rsidR="009A1D74" w:rsidRPr="00690E84">
        <w:trPr>
          <w:trHeight w:val="824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tabs>
                <w:tab w:val="left" w:pos="64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Поселковая дорога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ind w:right="-3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Связь сельского поселения с внешними дорогами общей сети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ind w:hanging="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ind w:firstLine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A1D74" w:rsidRPr="00690E84">
        <w:trPr>
          <w:trHeight w:val="540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Главная улица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ind w:right="-3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Связь жилых территорий с общественным центром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ind w:hanging="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ind w:firstLine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1,5 – 2,25</w:t>
            </w:r>
          </w:p>
        </w:tc>
      </w:tr>
      <w:tr w:rsidR="009A1D74" w:rsidRPr="00690E84">
        <w:trPr>
          <w:trHeight w:val="987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Улица в жилой застройке</w:t>
            </w:r>
          </w:p>
          <w:p w:rsidR="009A1D74" w:rsidRPr="00690E84" w:rsidRDefault="009A1D74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ind w:right="-3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Связь внутри жилых территорий и с главной улицей по направлениям с интенсивным движением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ind w:hanging="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ind w:firstLine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1,0 – 1,5</w:t>
            </w:r>
          </w:p>
        </w:tc>
      </w:tr>
      <w:tr w:rsidR="009A1D74" w:rsidRPr="00690E84">
        <w:trPr>
          <w:trHeight w:val="702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второстепенная</w:t>
            </w:r>
          </w:p>
          <w:p w:rsidR="009A1D74" w:rsidRPr="00690E84" w:rsidRDefault="009A1D74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(переулок)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ind w:right="-3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Связь между основными жилыми улицами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2,75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ind w:hanging="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ind w:firstLine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A1D74" w:rsidRPr="00690E84">
        <w:trPr>
          <w:trHeight w:val="575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ind w:right="-39" w:hanging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Связь жилых домов, расположенных в глубине квартала, с улицей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2,75 – 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ind w:hanging="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ind w:firstLine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0 – 1,0</w:t>
            </w:r>
          </w:p>
        </w:tc>
      </w:tr>
      <w:tr w:rsidR="009A1D74" w:rsidRPr="00690E84">
        <w:trPr>
          <w:trHeight w:val="1026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Хозяйственный проезд, скотопрогон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ind w:left="-17" w:right="-39" w:hanging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Прогон личного скота и проезд грузового транспорта к приусадебным участкам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ind w:hanging="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ind w:firstLine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В основу построения улично-дорожной сети положена идея увеличения числа связей между существующими и планируемыми районами сельского поселения и включение улично-дорожной сети в автодорожную систему региона.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При проектировании улиц и дорог в районах нового жилищного строительства необходимо соблюдать проектную ширину улиц в красных линиях, что позволит избежать в дальнейшем реализации дорогостоящих мероприятий по изъятию земельных участков и сноса объектов капитального строительства с целью расширения улиц. Проектируемые улицы должны размещаться таким образом на рельефе, чтобы было выполнено требование соблюдения нормативных уклонов. Необходимо уделять особое внимание проектированию и строительству основных улиц в условиях наличия сложных геоморфологических факторов.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Уровень транспортного обеспечения существенно влияет на градостроительную ценность территории. Задача развития транспортной инфраструктуры - создание благоприятной среды для жизнедеятельности населения, нейтрализация отрицательных климатических факторов, снижение социальной напряженности от транспортного дискомфорта.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При проектировании улично-дорожной сети максимально учтена сложившаяся система улиц и направление перспективного развития населенных пунктов, предусмотрены мероприятия по исключению имеющихся недостатков. Введена четкая дифференциация улиц по категориям в соответствии с таблицей 9 СНиП 2.07.01-89* «Градостроительство. Планировка и застройка городских и сельских поселений».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Генеральным планом предложено строительство новых, ремонт и реконструкция уже существующих улиц и дорог. Ширина проезжей части поселковых дорог и главных улиц– 6 м, улиц в жилой застройке, проездов и улично-дорожной сети за расчетный срок – 6 м. Проектом предлагается дорожная одежда с покрытием из асфальтобетона.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 xml:space="preserve">В проекте принята следующая классификация улично-дорожной сети </w:t>
      </w:r>
      <w:r w:rsidRPr="00690E84">
        <w:rPr>
          <w:rFonts w:ascii="Times New Roman" w:hAnsi="Times New Roman" w:cs="Times New Roman"/>
          <w:bCs/>
          <w:sz w:val="28"/>
          <w:szCs w:val="28"/>
        </w:rPr>
        <w:t xml:space="preserve">на территории </w:t>
      </w:r>
      <w:r w:rsidRPr="00690E84">
        <w:rPr>
          <w:rFonts w:ascii="Times New Roman" w:hAnsi="Times New Roman" w:cs="Times New Roman"/>
          <w:sz w:val="28"/>
          <w:szCs w:val="28"/>
        </w:rPr>
        <w:t>Старощербиновского сельского</w:t>
      </w:r>
      <w:r w:rsidRPr="00690E84">
        <w:rPr>
          <w:rFonts w:ascii="Times New Roman" w:hAnsi="Times New Roman" w:cs="Times New Roman"/>
          <w:bCs/>
          <w:sz w:val="28"/>
          <w:szCs w:val="28"/>
        </w:rPr>
        <w:t xml:space="preserve"> поселения: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A1D74" w:rsidRPr="00690E84" w:rsidRDefault="009A1D74">
      <w:pPr>
        <w:pStyle w:val="S"/>
        <w:spacing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Таблица 8.</w:t>
      </w:r>
    </w:p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Основные показатели улично-дорожной сети Старощербиновского сельского поселения</w:t>
      </w:r>
    </w:p>
    <w:p w:rsidR="009A1D74" w:rsidRPr="00690E84" w:rsidRDefault="009A1D74">
      <w:pPr>
        <w:pStyle w:val="S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76" w:type="dxa"/>
        <w:tblLook w:val="0000"/>
      </w:tblPr>
      <w:tblGrid>
        <w:gridCol w:w="675"/>
        <w:gridCol w:w="2937"/>
        <w:gridCol w:w="1843"/>
        <w:gridCol w:w="1276"/>
        <w:gridCol w:w="1842"/>
        <w:gridCol w:w="1203"/>
      </w:tblGrid>
      <w:tr w:rsidR="009A1D74" w:rsidRPr="00690E84">
        <w:trPr>
          <w:trHeight w:val="295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покрытия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43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</w:tr>
      <w:tr w:rsidR="009A1D74" w:rsidRPr="00690E84">
        <w:trPr>
          <w:trHeight w:val="390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A1D74" w:rsidRPr="00690E84" w:rsidRDefault="009A1D74">
            <w:pPr>
              <w:widowControl w:val="0"/>
              <w:rPr>
                <w:b/>
              </w:rPr>
            </w:pPr>
          </w:p>
        </w:tc>
        <w:tc>
          <w:tcPr>
            <w:tcW w:w="293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A1D74" w:rsidRPr="00690E84" w:rsidRDefault="009A1D74">
            <w:pPr>
              <w:widowControl w:val="0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A1D74" w:rsidRPr="00690E84" w:rsidRDefault="009A1D74">
            <w:pPr>
              <w:widowControl w:val="0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 I</w:t>
            </w: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этап</w:t>
            </w:r>
          </w:p>
        </w:tc>
      </w:tr>
      <w:tr w:rsidR="009A1D74" w:rsidRPr="00690E84">
        <w:trPr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D74" w:rsidRPr="00690E84" w:rsidRDefault="009A1D74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Асфальт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 w:rsidP="009C7F77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45,64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45,64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45,64</w:t>
            </w:r>
          </w:p>
        </w:tc>
      </w:tr>
      <w:tr w:rsidR="009A1D74" w:rsidRPr="00690E84">
        <w:trPr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D74" w:rsidRPr="00690E84" w:rsidRDefault="009A1D74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Гравий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15,08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15,08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15,08</w:t>
            </w:r>
          </w:p>
        </w:tc>
      </w:tr>
    </w:tbl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2.5. Прогноз уровня автомобилизации, параметров дорожного движения</w:t>
      </w:r>
    </w:p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На протяжении последних лет наблюдается тенденция к увеличению числа автомобилей на территории Старощербиновского сельского поселения. Основной прирост этого показателя осуществляется за счёт увеличения числа легковых автомобилей находящихся в собственности граждан (в среднем по 10% в год).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 xml:space="preserve">На территории Старощербиновского сельского поселения на расчетный срок предполагается проживание 21440 человек. Принятый уровень автомобилизации на расчетный срок в соответствии с требованиями п. 6.3. СНиП 2.07.01-89* «Градостроительство. 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Расчет объектов транспорта проведен в соответствии с СНиП 2.07.01-89* «Градостроительство. Планировка и застройка городских и сельских поселений» пункты  6.40, 6.41: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 xml:space="preserve">Станции технического обслуживания автомобилей следует проектировать из расчета один пост на 200 легковых автомобилей. 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Автозаправочные станции (АЗС) следует проектировать из расчета одна топливо-раздаточная колонка на 1200 легковых автомобилей.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Назначаем необходимое количество постов на СТО равное 9, расчетное количество колонок на АЗС – 2.</w:t>
      </w:r>
    </w:p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2.6. Прогноз показателей безопасности дорожного движения</w:t>
      </w:r>
    </w:p>
    <w:p w:rsidR="009A1D74" w:rsidRPr="00690E84" w:rsidRDefault="009A1D74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Диспропорция роста перевозок к объёмам финансирования дорожного хозяйства привели к существенному ухудшению состояния автомобильных дорог и, как следствие, к росту доли дорожно-транспортных происшествий, причиной которых служили неудовлетворительные дорожные условия. Ежегодно растет количество ДТП связанных с неудовлетворительными условиями дорог.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 xml:space="preserve">Потери от дорожно-транспортных происшествий, связанные с гибелью и ранениями людей, с повреждением автомобильного транспорта, влекут за собой расходы бюджетной системы на медицинское обслуживание, административные расходы и расходы по восстановлению технического оснащения дорог. 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Четкое выполнение мероприятий Программы позволит снизить количество ДТП до 0 при создании удовлетворительных дорожных условий.</w:t>
      </w:r>
    </w:p>
    <w:p w:rsidR="009A1D74" w:rsidRPr="00690E84" w:rsidRDefault="009A1D74">
      <w:pPr>
        <w:pStyle w:val="S"/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2.7. Прогноз негативного воздействия транспортной инфраструктуры на окружающую среду и здоровье населения</w:t>
      </w:r>
    </w:p>
    <w:p w:rsidR="009A1D74" w:rsidRPr="00690E84" w:rsidRDefault="009A1D74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Количество автомобильного транспорта в последние десятилетия быстро растет. Прогнозы на 2030 год для Старощербиновского сельского сельского поселения предполагают дальнейший рост легкового и грузового транспорта. Поселковая транспортная инфраструктура не справляется с большим количеством индивидуального автотранспорта: возникают заторы, проблемы с паркованием автомобилей. Также транспорт воздействует на окружающую среду, загрязняя атмосферу, изменяя климат, увеличивая бытовой шум. В связи с этим растет беспокойство по поводу воздействия транспорта на окружающую среду и здоровье населения. Возникающий риск для здоровья требует все более срочных действий для снижения негативного воздействия и связанного с ним риска. Включение вопросов защиты окружающей среды и охраны здоровья в политику для транспорта совершенно необходимо для обеспечения устойчивости развития и снижения заболеваемости.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Чтобы оценить важность проблемы, рассмотрим ряд факторов, неблагоприятно влияющих на здоровье.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 </w:t>
      </w:r>
      <w:r w:rsidRPr="00690E84">
        <w:rPr>
          <w:rFonts w:ascii="Times New Roman" w:hAnsi="Times New Roman" w:cs="Times New Roman"/>
          <w:i/>
          <w:sz w:val="28"/>
          <w:szCs w:val="28"/>
        </w:rPr>
        <w:t>Загрязнение атмосферы</w:t>
      </w:r>
      <w:r w:rsidRPr="00690E84">
        <w:rPr>
          <w:rFonts w:ascii="Times New Roman" w:hAnsi="Times New Roman" w:cs="Times New Roman"/>
          <w:sz w:val="28"/>
          <w:szCs w:val="28"/>
        </w:rPr>
        <w:t>.  Выбросы в воздух черного дыма и газообразных загрязняющих веществ (диоксид азота (NO2), диоксид серы (SO2) и озон (О3)) приводят к множеству вредных проявления для здоровья, особенно к респираторным аллергическим заболеваниям.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i/>
          <w:sz w:val="28"/>
          <w:szCs w:val="28"/>
        </w:rPr>
        <w:t>Воздействие шума</w:t>
      </w:r>
      <w:r w:rsidRPr="00690E84">
        <w:rPr>
          <w:rFonts w:ascii="Times New Roman" w:hAnsi="Times New Roman" w:cs="Times New Roman"/>
          <w:sz w:val="28"/>
          <w:szCs w:val="28"/>
        </w:rPr>
        <w:t xml:space="preserve">.  В Старощербиновского сельского поселении транспорт (автомобильный) служит самым главным источником бытового шума. Приблизительно 10 % населения подвергается воздействию шума от автомобильного транспорта с уровнем выше 55 дБ. 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i/>
          <w:sz w:val="28"/>
          <w:szCs w:val="28"/>
        </w:rPr>
        <w:t>Связанная с транспортом двигательная активность</w:t>
      </w:r>
      <w:r w:rsidRPr="00690E84">
        <w:rPr>
          <w:rFonts w:ascii="Times New Roman" w:hAnsi="Times New Roman" w:cs="Times New Roman"/>
          <w:sz w:val="28"/>
          <w:szCs w:val="28"/>
        </w:rPr>
        <w:t>.  Исследования европейских учёных показывают тенденцию к снижению уровня активности у людей, в связи с тем, что все больше людей предпочитают передвигаться при помощи автотранспорта. Недостаточность двигательной активности приводит к таким проблемам со здоровьем как сердечнососудистые заболевания, инсульт, диабет типа II, ожирение, некоторые типы рака, остеопороз и вызывают депрессию.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i/>
          <w:sz w:val="28"/>
          <w:szCs w:val="28"/>
        </w:rPr>
        <w:t>Психологическое и социальное воздействие</w:t>
      </w:r>
      <w:r w:rsidRPr="00690E84">
        <w:rPr>
          <w:rFonts w:ascii="Times New Roman" w:hAnsi="Times New Roman" w:cs="Times New Roman"/>
          <w:sz w:val="28"/>
          <w:szCs w:val="28"/>
        </w:rPr>
        <w:t>.  Психологическое и социальное воздействие транспорта часто не учитывают или недооценивают, несмотря на то, что оно может влиять на поведение при передвижении. Например, страх перед опасностью в связи с угрозой жизни, которую создает интенсивное движение транспорта, привел к тому, что все большее число родителей отвозит своих детей в школу на автомобиле. Одни лишь психологические и социальные механизмы, которые включаются ожидаемым воздействием транспорта, могут приводить к заболеваниям. Каждое заболевание может повлечь за собой изменение ментального и социального статуса человека или действовать на группу людей. То есть психологическое состояние и социальное положение могут непосредственно влиять на воздействие на человека факторов стресса в окружающей среде.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Альтернативным решением проблемы может стать снижение привлекательности автомобиля. Автомобиль должен использоваться гораздо реже, не повседневно, т.е. когда автомобиль используется только для того, чтобы ездить на дачу и за закупками в магазины в выходные. Нет необходимости ездить на машине на работу. Кроме того, необходимо расширять использование альтернативных способов передвижения, к каким относятся пешеходное и велосипедное.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Задачами транспортной инфраструктуры в области снижения вредного воздействия транспорта на окружающую среду являются: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-сокращение вредного воздействия транспорта на здоровье человека за счет снижения объемов воздействий, выбросов и сбросов, количества отходов на всех видах транспорта;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-мотивация перехода транспортных средств на экологически чистые виды топлива.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Для снижения вредного воздействия транспорта на окружающую среду и возникающих ущербов необходимо: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-уменьшить вредное воздействие транспорта на воздушную и водную среду и на здоровье человека за счет применения экологически безопасных видов транспортных средств;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-стимулировать использование транспортных средств, работающих на альтернативных источниках (не нефтяного происхождения) топливо-энергетических ресурсов.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Для снижения негативного воздействия транспортно-дорожного комплекса на окружающую среду в условиях увеличения количества автотранспортных средств и повышения интенсивности движения на автомобильных дорогах предусматривается реализация следующих мероприятий: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-разработка и внедрение новых способов содержания, особенно в зимний период, автомобильных дорог общего пользования, позволяющих уменьшить отрицательное влияние противогололедных материалов;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-обустройство автомобильных дорог   средствами защиты окружающей среды от вредных воздействий, включая применение искусственных и растительных барьеров вдоль них для снижения уровня шумового воздействия и загрязнения прилегающих территорий.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Реализация указанных мер будет осуществляться на основе повышения экологических требований к проектированию, строительству, ремонту и содержанию автомобильных дорог.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Основной задачей в этой области является сокращение объемов выбросов автотранспортных средств, количества отходов при строительстве, реконструкции, ремонте и содержании автомобильных дорог.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Для снижения вредного воздействия автомобильного транспорта на окружающую среду необходимо: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-обеспечить увеличение применения более экономичных автомобилей с более низким расходом моторного топлива.</w:t>
      </w:r>
    </w:p>
    <w:p w:rsidR="009A1D74" w:rsidRPr="00690E84" w:rsidRDefault="009A1D74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Раздел 3. Принципиальные варианты развития транспортной инфраструктуры и их укрупненная оценка по целевым показателям (индикаторам) развития транспортной инфраструктуры с последующим выбором предполагаемого к реализации варианта</w:t>
      </w:r>
    </w:p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Мероприятия по развитию транспортной инфраструктуры Старощербиновского сельского поселения разработаны на основе тщательного и всестороннего анализа существующего состояния транспортной системы, выявленных тенденций в изменении основных показателей развития транспорта, планируемых пространственных преобразований.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Приоритетными направления развития транспортной инфраструктуры являются: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-капитальный ремонт дорог и реконструкция сооружений на них;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-развитие дорожного сервиса на территории сельского поселения для возможности получения квалифицированных услуг по сервисному обслуживанию и ремонту автотранспортных средств.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Отсюда вытекают новые требования к транспортной системе, а именно, переход от преимущественно экстенсивной к интенсивной модели развития. Это, прежде всего, предполагает более эффективное производительное качественное использование имеющегося потенциала и, в частности, переход  к более качественным транспортным услугам.</w:t>
      </w:r>
    </w:p>
    <w:p w:rsidR="009A1D74" w:rsidRPr="00690E84" w:rsidRDefault="009A1D74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Раздел 4. Перечень мероприятий (инвестиционных проектов) по проектированию, строительству, реконструкции объектов транспортной инфраструктуры предполагаемого к реализации варианта развития транспортной инфраструктуры, технико-экономические параметры объектов транспорта, очередность реализации мероприятий (инвестиционных проектов)</w:t>
      </w:r>
    </w:p>
    <w:p w:rsidR="009A1D74" w:rsidRPr="00690E84" w:rsidRDefault="009A1D74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 xml:space="preserve">4.1. Мероприятия по развитию транспортной инфраструктуры </w:t>
      </w:r>
    </w:p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по видам транспорта</w:t>
      </w:r>
    </w:p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Для реализации поставленных целей и решения задач Программы, достижения планируемых значений показателей и индикаторов предусмотрено выполнение комплекса мероприятий.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В рамках задачи, предусматривающей увеличение протяженности автомобильных дорог местного значения, соответствующих нормативным требованиям, предусмотрены мероприятия по реконструкции перегруженных движением участков автомобильных дорог, ликвидации грунтовых разрывов и реконструкции участков дорог, имеющих переходный тип дорожной одежды проезжей части, реконструкции искусственных сооружений для приведения их характеристик в соответствие с параметрами автомобильных дорог на соседних участках, повышения безопасности движения, увеличения грузоподъемности, долговечности и эксплуатационной надежности.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В связи с тем, что воздушный, водный и железнодорожный транспорт на территории поселения отсутствует, то и развитие инфраструктуры по этим видам транспорта не предусматривается.</w:t>
      </w:r>
    </w:p>
    <w:p w:rsidR="009A1D74" w:rsidRPr="00690E84" w:rsidRDefault="009A1D74">
      <w:pPr>
        <w:pStyle w:val="S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4.2. Мероприятия по развитию транспорта общего пользования, созданию транспортно-пересадочных узлов</w:t>
      </w:r>
    </w:p>
    <w:p w:rsidR="009A1D74" w:rsidRPr="00690E84" w:rsidRDefault="009A1D74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В рамках задачи, предусматривающей создание условий для формирования единой дорожной сети, круглогодично доступной для населения, предусмотрены мероприятия, направленные на формирование устойчивых транспортных связей с соседними населенными пунктами, муниципальными образованиями, дорогами регионального значения.</w:t>
      </w:r>
    </w:p>
    <w:p w:rsidR="009A1D74" w:rsidRPr="00690E84" w:rsidRDefault="009A1D74" w:rsidP="00690E84">
      <w:pPr>
        <w:pStyle w:val="ListParagraph"/>
        <w:spacing w:line="240" w:lineRule="auto"/>
        <w:ind w:left="0" w:firstLine="720"/>
        <w:rPr>
          <w:rFonts w:ascii="Times New Roman" w:eastAsia="Arial Unicode MS" w:hAnsi="Times New Roman" w:cs="Times New Roman"/>
          <w:sz w:val="28"/>
          <w:szCs w:val="28"/>
        </w:rPr>
      </w:pPr>
      <w:r w:rsidRPr="00690E84">
        <w:rPr>
          <w:rFonts w:ascii="Times New Roman" w:eastAsia="Arial Unicode MS" w:hAnsi="Times New Roman" w:cs="Times New Roman"/>
          <w:sz w:val="28"/>
          <w:szCs w:val="28"/>
        </w:rPr>
        <w:t>Генеральным планом предлагается оптимизация сложившейся транспортной структуры за счет дифференцирования транспортных осей по значимости  путем реконструкции и модернизации существующих автодорог.</w:t>
      </w:r>
    </w:p>
    <w:p w:rsidR="009A1D74" w:rsidRPr="00690E84" w:rsidRDefault="009A1D74" w:rsidP="00690E84">
      <w:pPr>
        <w:ind w:right="140" w:firstLine="720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Данным проектом определена следующая очередность мероприятий по развитию транспортной инфраструктуры планируемой территории:</w:t>
      </w:r>
    </w:p>
    <w:p w:rsidR="009A1D74" w:rsidRPr="00690E84" w:rsidRDefault="009A1D74" w:rsidP="00690E84">
      <w:pPr>
        <w:numPr>
          <w:ilvl w:val="0"/>
          <w:numId w:val="2"/>
        </w:numPr>
        <w:tabs>
          <w:tab w:val="left" w:pos="993"/>
        </w:tabs>
        <w:ind w:right="140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реконструкция существующих улиц и дорог поселения, усовершенствование покрытий существующих жилых улиц;</w:t>
      </w:r>
    </w:p>
    <w:p w:rsidR="009A1D74" w:rsidRPr="00690E84" w:rsidRDefault="009A1D74" w:rsidP="00690E84">
      <w:pPr>
        <w:numPr>
          <w:ilvl w:val="0"/>
          <w:numId w:val="2"/>
        </w:numPr>
        <w:tabs>
          <w:tab w:val="left" w:pos="993"/>
        </w:tabs>
        <w:ind w:right="140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организация безопасных пешеходных переходов;</w:t>
      </w:r>
    </w:p>
    <w:p w:rsidR="009A1D74" w:rsidRPr="00690E84" w:rsidRDefault="009A1D74" w:rsidP="00690E84">
      <w:pPr>
        <w:numPr>
          <w:ilvl w:val="0"/>
          <w:numId w:val="2"/>
        </w:numPr>
        <w:tabs>
          <w:tab w:val="left" w:pos="993"/>
        </w:tabs>
        <w:ind w:right="140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строительство улиц и дорог на новых проектируемых территориях;</w:t>
      </w:r>
    </w:p>
    <w:p w:rsidR="009A1D74" w:rsidRPr="00690E84" w:rsidRDefault="009A1D74" w:rsidP="00690E84">
      <w:pPr>
        <w:ind w:right="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Проектируемые транспортные схемы населенных пунктов являются органичным развитием сложившихся структур с учетом увеличения пропускной способности, организации безопасности движения, прокладки новых улиц и дорог общего пользования.</w:t>
      </w:r>
    </w:p>
    <w:p w:rsidR="009A1D74" w:rsidRPr="00690E84" w:rsidRDefault="009A1D74" w:rsidP="00690E84">
      <w:pPr>
        <w:tabs>
          <w:tab w:val="left" w:pos="1276"/>
          <w:tab w:val="left" w:pos="1701"/>
        </w:tabs>
        <w:ind w:right="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Единая система транспортной и улично-дорожной сети в увязке с планировочной структурой призвана обеспечить удобные, быстрые и безопасные связи со всеми функциональными зонами, объектами внешнего транспорта и автомобильными дорогами общей сети.</w:t>
      </w:r>
    </w:p>
    <w:p w:rsidR="009A1D74" w:rsidRPr="00690E84" w:rsidRDefault="009A1D74" w:rsidP="00690E84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Для обслуживания парка автомобилей и пассажиров определены земельные участки на выезде из станицы Старощербиновской для размещения объектов придорожного сервиса. Объекты дорожного сервиса являются важным элементом в работе дороги. Проектом определен перечень инвестиционных площадок под строительство АЗС с мойкой для автомобилей, пунктов придорожной торговли.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bCs/>
          <w:sz w:val="28"/>
          <w:szCs w:val="28"/>
        </w:rPr>
        <w:t>Таким образом, мероприятиями Программы в части развития внешнего транспорта будут следующие: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bCs/>
          <w:iCs/>
          <w:sz w:val="28"/>
          <w:szCs w:val="28"/>
        </w:rPr>
        <w:t xml:space="preserve">1. Учет в территориальном планировании Старощербиновского </w:t>
      </w:r>
      <w:r w:rsidRPr="00690E8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690E84">
        <w:rPr>
          <w:rFonts w:ascii="Times New Roman" w:hAnsi="Times New Roman" w:cs="Times New Roman"/>
          <w:bCs/>
          <w:iCs/>
          <w:sz w:val="28"/>
          <w:szCs w:val="28"/>
        </w:rPr>
        <w:t>мероприятий по строительству и реконструкции автомобильных дорог федерального и регионального значения (весь период).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bCs/>
          <w:iCs/>
          <w:sz w:val="28"/>
          <w:szCs w:val="28"/>
        </w:rPr>
        <w:t>2. Обеспечение резервирования коридоров перспективного строительства автомобильных дорог (весь период).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bCs/>
          <w:iCs/>
          <w:sz w:val="28"/>
          <w:szCs w:val="28"/>
        </w:rPr>
        <w:t xml:space="preserve">3. Оказание содействия в выделении земельных участков для развития автомобильных дорог федерального и регионального значения в границах Старощербиновского </w:t>
      </w:r>
      <w:r w:rsidRPr="00690E8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690E84">
        <w:rPr>
          <w:rFonts w:ascii="Times New Roman" w:hAnsi="Times New Roman" w:cs="Times New Roman"/>
          <w:bCs/>
          <w:iCs/>
          <w:sz w:val="28"/>
          <w:szCs w:val="28"/>
        </w:rPr>
        <w:t>(весь период).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bCs/>
          <w:iCs/>
          <w:sz w:val="28"/>
          <w:szCs w:val="28"/>
        </w:rPr>
        <w:t>4. Обеспечение соблюдения режима использования полос отвода и охранных зон автомобильных дорог федерального и регионального значения (весь период).</w:t>
      </w:r>
    </w:p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4.3. Мероприятия по развитию инфраструктуры для легкового автомобильного транспорта, включая развитие единого</w:t>
      </w:r>
    </w:p>
    <w:p w:rsidR="009A1D74" w:rsidRPr="00690E84" w:rsidRDefault="009A1D74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парковочного пространства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 xml:space="preserve">В рамках задачи, включающей меры по повышению надежности и безопасности движения по автомобильным дорогам местного значения, предусмотрены мероприятия, включающие направленные на повышение уровня обустройства автомобильных дорог, создание интеллектуальных систем организации движения, развитие надзорно-контрольной деятельности в области дорожного хозяйства и обеспечение транспортной безопасности объектов автомобильного транспорта и дорожного хозяйства. Доля средств на реализацию планируемых мероприятий по обеспечению безопасности дорог общего пользования </w:t>
      </w:r>
      <w:r w:rsidRPr="00690E84">
        <w:rPr>
          <w:rFonts w:ascii="Times New Roman" w:hAnsi="Times New Roman" w:cs="Times New Roman"/>
          <w:bCs/>
          <w:iCs/>
          <w:sz w:val="28"/>
          <w:szCs w:val="28"/>
        </w:rPr>
        <w:t xml:space="preserve">Старощербиновского </w:t>
      </w:r>
      <w:r w:rsidRPr="00690E84">
        <w:rPr>
          <w:rFonts w:ascii="Times New Roman" w:hAnsi="Times New Roman" w:cs="Times New Roman"/>
          <w:sz w:val="28"/>
          <w:szCs w:val="28"/>
        </w:rPr>
        <w:t>сельского поселения составит 12% от общей суммы капитальных вложений, предусмотренных настоящей Программой.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В целях повышения безопасности дорожного движения и улучшения обслуживания пользователей предусмотрено обустройство автомобильных дорог местного значения объектами дорожного сервиса и другими предприятиями, оказывающими услуги участникам движения.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Мероприятия по обеспечению транспортной безопасности предусматривают меры по антитеррористической защищенности объектов автомобильного транспорта и дорожного хозяйства и внедрению современного оборудования и технологий обеспечения безопасности.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Хранение автотранспорта на территории поселения осуществляется, в основном, в пределах участков предприятий и на придомовых участках жителей поселения.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Гаражно-строительных кооперативов в поселении нет.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В дальнейшем необходимо предусматривать организацию мест стоянок автомобилей возле зданий общественного назначения с учётом прогнозируемого увеличения уровня автомобилизации населения.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Предполагается, что ведомственные и грузовые автомобили будут находиться на хранении в коммунально-складской и агропромышленной зоне поселения. Постоянное и временное хранение легковых автомобилей населения предусматривается в границах приусадебных участков.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bCs/>
          <w:sz w:val="28"/>
          <w:szCs w:val="28"/>
        </w:rPr>
        <w:t>Мероприятия, выполнение которых необходимо по данному разделу: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bCs/>
          <w:iCs/>
          <w:sz w:val="28"/>
          <w:szCs w:val="28"/>
        </w:rPr>
        <w:t>1. Обеспечение административными мерами устройства необходимого количества парковочных мест в соответствии с проектной вместимостью зданий общественного назначения на участках, отводимых для их строительства (весь период).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bCs/>
          <w:iCs/>
          <w:sz w:val="28"/>
          <w:szCs w:val="28"/>
        </w:rPr>
        <w:t>2. Строительство автостоянок около объектов обслуживания (весь период).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bCs/>
          <w:iCs/>
          <w:sz w:val="28"/>
          <w:szCs w:val="28"/>
        </w:rPr>
        <w:t>3. Организация общественных стоянок в местах наибольшего скопления автомобилей (первая очередь – расчётный срок).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4.4. Мероприятия по развитию инфраструктуры пешеходного и велосипедного передвижения</w:t>
      </w:r>
    </w:p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Повышение уровня безопасности на автомобильных дорогах местного значения предполагается достигать за счет обустройства пешеходных переходов, освещения участков автомобильных дорог, установления искусственных неровностей, дорожных знаков, светофоров, нанесения дорожной разметки и других мероприятий.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Для поддержания экологически чистой среды, при небольших отрезках для корреспонденции, на территории населённых пунктов Программой предусматривается система велосипедных дорожек и пешеходных улиц.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Программой поселения предусматривается создание без барьерной среды для мало мобильных групп населения. С этой целью при проектировании общественных зданий должны предъявляться требования по устройству пандусов с нормативными уклонами, усовершенствованных покрытий тротуаров и всех необходимых требований, отнесённых к созданию без барьерной среды.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bCs/>
          <w:sz w:val="28"/>
          <w:szCs w:val="28"/>
        </w:rPr>
        <w:t>Мероприятия по данному разделу: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bCs/>
          <w:iCs/>
          <w:sz w:val="28"/>
          <w:szCs w:val="28"/>
        </w:rPr>
        <w:t>1. Формирование системы улиц с преимущественно пешеходным движением (расчётный срок - перспектива);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bCs/>
          <w:iCs/>
          <w:sz w:val="28"/>
          <w:szCs w:val="28"/>
        </w:rPr>
        <w:t>2. Устройство велодорожек в поперечном профиле главных улиц (расчётный срок – перспектива);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3. Обеспечение административными мерами выполнения застройщиками требований по созданию без барьерной среды (весь период).</w:t>
      </w:r>
    </w:p>
    <w:p w:rsidR="009A1D74" w:rsidRPr="00690E84" w:rsidRDefault="009A1D74">
      <w:pPr>
        <w:pStyle w:val="S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4.5. Мероприятия по развитию инфраструктуры для грузового транспорта, транспортных средств коммунальных и дорожных хозяйств</w:t>
      </w:r>
    </w:p>
    <w:p w:rsidR="009A1D74" w:rsidRPr="00690E84" w:rsidRDefault="009A1D74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В целях упорядочения организации дорожного движения: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Внедрение комплекса сбора и обработки информации о транспортных средствах, осуществляющих грузовые перевозки по автомобильным дорогам местного значения, позволит обеспечить учет и анализ грузопотоков, повысить обоснованность принятия решений по развитию дорожной сети, а также применять меры административного воздействия к перевозчикам, нарушающим установленные правила перевозки грузов.</w:t>
      </w:r>
    </w:p>
    <w:p w:rsidR="009A1D74" w:rsidRPr="00690E84" w:rsidRDefault="009A1D74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 xml:space="preserve">4.6. Мероприятия по развитию сети дорог </w:t>
      </w:r>
      <w:r w:rsidRPr="00690E8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Старощербиновского </w:t>
      </w:r>
      <w:r w:rsidRPr="00690E84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В рамках задачи, предусматривающей меры по обеспечению устойчивого функционирования автомобильных дорог общего пользования местного значения, намечены мероприятия по организационной и правовой поддержке реализации задач муниципального заказчика Программы, направленные на проведение работ в целях государственной регистрации прав на объекты недвижимости дорожного хозяйства муниципальной собственности, установление придорожных полос автомобильных дорог местного значения и обозначение их на местности, информационное обеспечение дорожного хозяйства, выполнение работ и оказание услуг, направленных на обеспечение сохранности автомобильных дорог общего пользования местного значения, выполнение работ и оказание услуг, направленных на правовое обеспечение реализации Программы.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 xml:space="preserve">Основными приоритетами развития транспортного комплекса </w:t>
      </w:r>
      <w:r w:rsidRPr="00690E84">
        <w:rPr>
          <w:rFonts w:ascii="Times New Roman" w:hAnsi="Times New Roman" w:cs="Times New Roman"/>
          <w:bCs/>
          <w:iCs/>
          <w:sz w:val="28"/>
          <w:szCs w:val="28"/>
        </w:rPr>
        <w:t xml:space="preserve">Старощербиновского </w:t>
      </w:r>
      <w:r w:rsidRPr="00690E84">
        <w:rPr>
          <w:rFonts w:ascii="Times New Roman" w:hAnsi="Times New Roman" w:cs="Times New Roman"/>
          <w:sz w:val="28"/>
          <w:szCs w:val="28"/>
        </w:rPr>
        <w:t>сельского поселения должны стать: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на первую очередь (2020 г.):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-ремонт и реконструкция дорожного покрытия существующей улично-дорожной сети;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 xml:space="preserve">-строительство тротуаров и пешеходных пространств (скверы, бульвары) для организации системы пешеходного движения в </w:t>
      </w:r>
      <w:r w:rsidRPr="00690E84">
        <w:rPr>
          <w:rFonts w:ascii="Times New Roman" w:hAnsi="Times New Roman" w:cs="Times New Roman"/>
          <w:bCs/>
          <w:iCs/>
          <w:sz w:val="28"/>
          <w:szCs w:val="28"/>
        </w:rPr>
        <w:t xml:space="preserve">Старощербиновском </w:t>
      </w:r>
      <w:r w:rsidRPr="00690E84">
        <w:rPr>
          <w:rFonts w:ascii="Times New Roman" w:hAnsi="Times New Roman" w:cs="Times New Roman"/>
          <w:sz w:val="28"/>
          <w:szCs w:val="28"/>
        </w:rPr>
        <w:t>сельском поселении;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на расчётный срок (2030г.):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-дальнейшая интеграция в транспортный комплекс Щербиновского района и Краснодарского края;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-упорядочение улично-дорожной сети в отдельных районах поселения, решаемое в комплексе с архитектурно-планировочными мероприятиями;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-строительство новых главных и основных автодорог.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Развитие транспорта на территории Старощербиновского сельского поселения должно осуществляться на основе комплексного подхода, ориентированного на совместные усилия различных уровней власти: федеральных, региональных, муниципальных.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 xml:space="preserve">При планировании развития транспортной системы </w:t>
      </w:r>
      <w:r w:rsidRPr="00690E84">
        <w:rPr>
          <w:rFonts w:ascii="Times New Roman" w:hAnsi="Times New Roman" w:cs="Times New Roman"/>
          <w:bCs/>
          <w:iCs/>
          <w:sz w:val="28"/>
          <w:szCs w:val="28"/>
        </w:rPr>
        <w:t xml:space="preserve">Старощербиновского </w:t>
      </w:r>
      <w:r w:rsidRPr="00690E84">
        <w:rPr>
          <w:rFonts w:ascii="Times New Roman" w:hAnsi="Times New Roman" w:cs="Times New Roman"/>
          <w:sz w:val="28"/>
          <w:szCs w:val="28"/>
        </w:rPr>
        <w:t xml:space="preserve">сельского поселения необходимо учитывать перспективное развитие транспортной системы района и региона в целом. Транспортная система </w:t>
      </w:r>
      <w:r w:rsidRPr="00690E84">
        <w:rPr>
          <w:rFonts w:ascii="Times New Roman" w:hAnsi="Times New Roman" w:cs="Times New Roman"/>
          <w:bCs/>
          <w:iCs/>
          <w:sz w:val="28"/>
          <w:szCs w:val="28"/>
        </w:rPr>
        <w:t xml:space="preserve">Старощербиновского </w:t>
      </w:r>
      <w:r w:rsidRPr="00690E84">
        <w:rPr>
          <w:rFonts w:ascii="Times New Roman" w:hAnsi="Times New Roman" w:cs="Times New Roman"/>
          <w:sz w:val="28"/>
          <w:szCs w:val="28"/>
        </w:rPr>
        <w:t>сельского поселения является элементом транспортной системы региона, поэтому решение всех задач, связанных с оптимизацией транспортной инфраструктуры на территории, не может быть решено только в рамках полномочий органов местного самоуправления сельского поселения. Данные Программой предложения по развитию транспортной инфраструктуры предполагается реализовывать с участием бюджетов всех уровней. Задачами органов местного самоуправления станут организационные мероприятия по обеспечению взаимодействия органов государственной власти и местного самоуправления, подготовка инициативных предложений для органов местного самоуправления Щербиновского района и органов государственной власти Краснодарского края по развитию транспортной инфраструктуры.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Основные направления развития транспортной инфраструктуры на федеральном уровне определены транспортной стратегией Российской Федерации, утверждённой распоряжением Правительства РФ от 22 ноября 2008 года № 1734-р.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1" w:name="_Toc280554423"/>
      <w:bookmarkEnd w:id="1"/>
      <w:r w:rsidRPr="00690E84">
        <w:rPr>
          <w:rFonts w:ascii="Times New Roman" w:hAnsi="Times New Roman" w:cs="Times New Roman"/>
          <w:sz w:val="28"/>
          <w:szCs w:val="28"/>
        </w:rPr>
        <w:t xml:space="preserve">Мероприятиями в части развития транспортного комплекса </w:t>
      </w:r>
      <w:r w:rsidRPr="00690E84">
        <w:rPr>
          <w:rFonts w:ascii="Times New Roman" w:hAnsi="Times New Roman" w:cs="Times New Roman"/>
          <w:bCs/>
          <w:iCs/>
          <w:sz w:val="28"/>
          <w:szCs w:val="28"/>
        </w:rPr>
        <w:t xml:space="preserve">Старощербиновского </w:t>
      </w:r>
      <w:r w:rsidRPr="00690E84">
        <w:rPr>
          <w:rFonts w:ascii="Times New Roman" w:hAnsi="Times New Roman" w:cs="Times New Roman"/>
          <w:sz w:val="28"/>
          <w:szCs w:val="28"/>
        </w:rPr>
        <w:t>сельского поселения должны стать: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90E84">
        <w:rPr>
          <w:rFonts w:ascii="Times New Roman" w:hAnsi="Times New Roman" w:cs="Times New Roman"/>
          <w:sz w:val="28"/>
          <w:szCs w:val="28"/>
        </w:rPr>
        <w:t xml:space="preserve">-инвентаризация с оценкой технического состояния всех инженерных сооружений на автомобильных дорогах и улицах </w:t>
      </w:r>
      <w:r w:rsidRPr="00690E84">
        <w:rPr>
          <w:rFonts w:ascii="Times New Roman" w:hAnsi="Times New Roman" w:cs="Times New Roman"/>
          <w:bCs/>
          <w:iCs/>
          <w:sz w:val="28"/>
          <w:szCs w:val="28"/>
        </w:rPr>
        <w:t xml:space="preserve">Старощербиновского </w:t>
      </w:r>
      <w:r w:rsidRPr="00690E84">
        <w:rPr>
          <w:rFonts w:ascii="Times New Roman" w:hAnsi="Times New Roman" w:cs="Times New Roman"/>
          <w:sz w:val="28"/>
          <w:szCs w:val="28"/>
        </w:rPr>
        <w:t>сельского поселения, определение сроков и объёмов необходимой реконструкции или нового строительства – 2018-2022 гг;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iCs/>
          <w:sz w:val="28"/>
          <w:szCs w:val="28"/>
        </w:rPr>
        <w:t>-капитальный ремонт, ремонт,  содержание автомобильных дорог местного значения и искусственных сооружений на них, включая проектно-изыскательные работы</w:t>
      </w:r>
      <w:r w:rsidRPr="00690E84">
        <w:rPr>
          <w:rFonts w:ascii="Times New Roman" w:hAnsi="Times New Roman" w:cs="Times New Roman"/>
          <w:sz w:val="28"/>
          <w:szCs w:val="28"/>
        </w:rPr>
        <w:t xml:space="preserve"> – 2018-2030 гг;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-размещение дорожных знаков и указателей на улицах населённых пунктов – 2018-2030 гг;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iCs/>
          <w:sz w:val="28"/>
          <w:szCs w:val="28"/>
        </w:rPr>
        <w:t>-оборудование остановочных площадок и установка павильонов для общественного транспорта</w:t>
      </w:r>
      <w:r w:rsidRPr="00690E84">
        <w:rPr>
          <w:rFonts w:ascii="Times New Roman" w:hAnsi="Times New Roman" w:cs="Times New Roman"/>
          <w:sz w:val="28"/>
          <w:szCs w:val="28"/>
        </w:rPr>
        <w:t xml:space="preserve"> – 2018-2030 гг.</w:t>
      </w:r>
    </w:p>
    <w:p w:rsidR="009A1D74" w:rsidRPr="00690E84" w:rsidRDefault="009A1D74">
      <w:pPr>
        <w:pStyle w:val="S"/>
        <w:spacing w:line="240" w:lineRule="auto"/>
        <w:ind w:left="567" w:firstLine="0"/>
        <w:rPr>
          <w:rFonts w:ascii="Times New Roman" w:hAnsi="Times New Roman" w:cs="Times New Roman"/>
          <w:sz w:val="28"/>
          <w:szCs w:val="28"/>
        </w:rPr>
      </w:pPr>
    </w:p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 xml:space="preserve">Раздел 5. Оценка объемов и источников финансирования мероприятий (инвестиционных проектов) по проектированию, строительству, реконструкции объектов транспортной инфраструктуры предполагаемого к реализации варианта развития </w:t>
      </w:r>
    </w:p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транспортной инфраструктуры</w:t>
      </w:r>
    </w:p>
    <w:p w:rsidR="009A1D74" w:rsidRPr="00690E84" w:rsidRDefault="009A1D74">
      <w:pPr>
        <w:pStyle w:val="S"/>
        <w:spacing w:line="240" w:lineRule="auto"/>
        <w:ind w:left="567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D74" w:rsidRPr="00690E84" w:rsidRDefault="009A1D74">
      <w:pPr>
        <w:ind w:firstLine="567"/>
        <w:jc w:val="both"/>
        <w:rPr>
          <w:sz w:val="28"/>
          <w:szCs w:val="28"/>
        </w:rPr>
      </w:pPr>
      <w:r w:rsidRPr="00690E84">
        <w:rPr>
          <w:sz w:val="28"/>
          <w:szCs w:val="28"/>
        </w:rPr>
        <w:t xml:space="preserve">Финансирование мероприятий Программы осуществляется за счет средств краевого бюджета, бюджета муниципального образования Щербиновский район, бюджета </w:t>
      </w:r>
      <w:r w:rsidRPr="00690E84">
        <w:rPr>
          <w:bCs/>
          <w:iCs/>
          <w:sz w:val="28"/>
          <w:szCs w:val="28"/>
        </w:rPr>
        <w:t xml:space="preserve">Старощербиновского </w:t>
      </w:r>
      <w:r w:rsidRPr="00690E84">
        <w:rPr>
          <w:sz w:val="28"/>
          <w:szCs w:val="28"/>
        </w:rPr>
        <w:t>сельского поселения Щербиновского района.</w:t>
      </w:r>
    </w:p>
    <w:p w:rsidR="009A1D74" w:rsidRPr="00690E84" w:rsidRDefault="009A1D74" w:rsidP="003958BC">
      <w:pPr>
        <w:ind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Прогнозный общий объем финансирования Программы на период 2018-2030 годов составляет 100258,6. тыс. руб., в том числе по годам:</w:t>
      </w:r>
    </w:p>
    <w:p w:rsidR="009A1D74" w:rsidRPr="00690E84" w:rsidRDefault="009A1D74">
      <w:pPr>
        <w:jc w:val="both"/>
        <w:rPr>
          <w:sz w:val="28"/>
          <w:szCs w:val="28"/>
        </w:rPr>
      </w:pPr>
      <w:r w:rsidRPr="00690E84">
        <w:rPr>
          <w:sz w:val="28"/>
          <w:szCs w:val="28"/>
        </w:rPr>
        <w:t xml:space="preserve">2018 год – 6743,9 тыс. рублей; </w:t>
      </w:r>
    </w:p>
    <w:p w:rsidR="009A1D74" w:rsidRPr="00690E84" w:rsidRDefault="009A1D74">
      <w:pPr>
        <w:jc w:val="both"/>
        <w:rPr>
          <w:sz w:val="28"/>
          <w:szCs w:val="28"/>
        </w:rPr>
      </w:pPr>
      <w:r w:rsidRPr="00690E84">
        <w:rPr>
          <w:sz w:val="28"/>
          <w:szCs w:val="28"/>
        </w:rPr>
        <w:t>2019 год – 6964,7 тыс. рублей;</w:t>
      </w:r>
    </w:p>
    <w:p w:rsidR="009A1D74" w:rsidRPr="00690E84" w:rsidRDefault="009A1D74">
      <w:pPr>
        <w:jc w:val="both"/>
        <w:rPr>
          <w:sz w:val="28"/>
          <w:szCs w:val="28"/>
        </w:rPr>
      </w:pPr>
      <w:r w:rsidRPr="00690E84">
        <w:rPr>
          <w:sz w:val="28"/>
          <w:szCs w:val="28"/>
        </w:rPr>
        <w:t>2020 год – 7150 тыс. рублей;</w:t>
      </w:r>
    </w:p>
    <w:p w:rsidR="009A1D74" w:rsidRPr="00690E84" w:rsidRDefault="009A1D74">
      <w:pPr>
        <w:jc w:val="both"/>
        <w:rPr>
          <w:sz w:val="28"/>
          <w:szCs w:val="28"/>
        </w:rPr>
      </w:pPr>
      <w:r w:rsidRPr="00690E84">
        <w:rPr>
          <w:sz w:val="28"/>
          <w:szCs w:val="28"/>
        </w:rPr>
        <w:t>2021 год – 7000 тыс. рублей;</w:t>
      </w:r>
    </w:p>
    <w:p w:rsidR="009A1D74" w:rsidRPr="00690E84" w:rsidRDefault="009A1D74">
      <w:pPr>
        <w:jc w:val="both"/>
        <w:rPr>
          <w:sz w:val="28"/>
          <w:szCs w:val="28"/>
        </w:rPr>
      </w:pPr>
      <w:r w:rsidRPr="00690E84">
        <w:rPr>
          <w:sz w:val="28"/>
          <w:szCs w:val="28"/>
        </w:rPr>
        <w:t>2022 год – 7000 тыс. рублей;</w:t>
      </w:r>
    </w:p>
    <w:p w:rsidR="009A1D74" w:rsidRPr="00690E84" w:rsidRDefault="009A1D74" w:rsidP="00D41606">
      <w:pPr>
        <w:jc w:val="both"/>
        <w:rPr>
          <w:sz w:val="28"/>
          <w:szCs w:val="28"/>
        </w:rPr>
      </w:pPr>
      <w:r w:rsidRPr="00690E84">
        <w:rPr>
          <w:sz w:val="28"/>
          <w:szCs w:val="28"/>
        </w:rPr>
        <w:t>2023-2030 годы – 65400 тыс. рублей. На реализацию мероприятий могут привлекаться также другие источники.</w:t>
      </w:r>
    </w:p>
    <w:p w:rsidR="009A1D74" w:rsidRPr="00690E84" w:rsidRDefault="009A1D74">
      <w:pPr>
        <w:ind w:firstLine="709"/>
        <w:jc w:val="both"/>
      </w:pPr>
      <w:r w:rsidRPr="00690E84">
        <w:rPr>
          <w:sz w:val="28"/>
          <w:szCs w:val="28"/>
        </w:rPr>
        <w:t>Мероприятия программы реализуются на основе государственных контрактов (договоров), заключаемых в соответствии с Федеральным законом от 05 апреля 2013 года № 44-ФЗ «О контрактной системе в сфере закупок товаров, работ, услуг для обеспечения государственных и муниципальных нужд».</w:t>
      </w:r>
    </w:p>
    <w:p w:rsidR="009A1D74" w:rsidRPr="00690E84" w:rsidRDefault="009A1D74">
      <w:pPr>
        <w:ind w:firstLine="709"/>
        <w:jc w:val="center"/>
        <w:rPr>
          <w:b/>
          <w:sz w:val="28"/>
          <w:szCs w:val="28"/>
        </w:rPr>
      </w:pPr>
    </w:p>
    <w:p w:rsidR="009A1D74" w:rsidRPr="00690E84" w:rsidRDefault="009A1D74">
      <w:pPr>
        <w:pStyle w:val="S"/>
        <w:spacing w:line="240" w:lineRule="auto"/>
        <w:ind w:firstLine="0"/>
        <w:rPr>
          <w:sz w:val="28"/>
          <w:szCs w:val="28"/>
        </w:rPr>
        <w:sectPr w:rsidR="009A1D74" w:rsidRPr="00690E84" w:rsidSect="002038A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5" w:h="16837"/>
          <w:pgMar w:top="851" w:right="851" w:bottom="851" w:left="1701" w:header="397" w:footer="397" w:gutter="0"/>
          <w:cols w:space="340"/>
          <w:titlePg/>
        </w:sectPr>
      </w:pPr>
      <w:r w:rsidRPr="00690E84">
        <w:rPr>
          <w:rFonts w:ascii="Times New Roman" w:hAnsi="Times New Roman" w:cs="Times New Roman"/>
          <w:sz w:val="28"/>
        </w:rPr>
        <w:t>-</w:t>
      </w:r>
    </w:p>
    <w:p w:rsidR="009A1D74" w:rsidRPr="00690E84" w:rsidRDefault="009A1D74">
      <w:pPr>
        <w:rPr>
          <w:rFonts w:cs="Times New Roman CYR"/>
        </w:rPr>
      </w:pPr>
    </w:p>
    <w:p w:rsidR="009A1D74" w:rsidRPr="00690E84" w:rsidRDefault="009A1D74">
      <w:pPr>
        <w:rPr>
          <w:rFonts w:cs="Times New Roman CYR"/>
        </w:rPr>
        <w:sectPr w:rsidR="009A1D74" w:rsidRPr="00690E84">
          <w:headerReference w:type="default" r:id="rId13"/>
          <w:footerReference w:type="default" r:id="rId14"/>
          <w:pgSz w:w="16834" w:h="11909" w:orient="landscape"/>
          <w:pgMar w:top="567" w:right="1134" w:bottom="1701" w:left="284" w:header="708" w:footer="720" w:gutter="0"/>
          <w:cols w:space="340"/>
        </w:sectPr>
      </w:pPr>
    </w:p>
    <w:p w:rsidR="009A1D74" w:rsidRPr="00690E84" w:rsidRDefault="009A1D74">
      <w:pPr>
        <w:jc w:val="center"/>
        <w:rPr>
          <w:b/>
          <w:sz w:val="2"/>
          <w:szCs w:val="2"/>
        </w:rPr>
      </w:pPr>
    </w:p>
    <w:tbl>
      <w:tblPr>
        <w:tblW w:w="15310" w:type="dxa"/>
        <w:tblLook w:val="0000"/>
      </w:tblPr>
      <w:tblGrid>
        <w:gridCol w:w="756"/>
        <w:gridCol w:w="2658"/>
        <w:gridCol w:w="709"/>
        <w:gridCol w:w="1311"/>
        <w:gridCol w:w="1069"/>
        <w:gridCol w:w="1122"/>
        <w:gridCol w:w="982"/>
        <w:gridCol w:w="1236"/>
        <w:gridCol w:w="1204"/>
        <w:gridCol w:w="1850"/>
        <w:gridCol w:w="2413"/>
      </w:tblGrid>
      <w:tr w:rsidR="009A1D74" w:rsidRPr="00690E84">
        <w:trPr>
          <w:trHeight w:val="287"/>
          <w:tblHeader/>
        </w:trPr>
        <w:tc>
          <w:tcPr>
            <w:tcW w:w="15310" w:type="dxa"/>
            <w:gridSpan w:val="11"/>
            <w:tcBorders>
              <w:bottom w:val="single" w:sz="8" w:space="0" w:color="000000"/>
            </w:tcBorders>
            <w:vAlign w:val="center"/>
          </w:tcPr>
          <w:p w:rsidR="009A1D74" w:rsidRPr="00690E84" w:rsidRDefault="009A1D74">
            <w:pPr>
              <w:tabs>
                <w:tab w:val="left" w:pos="2018"/>
              </w:tabs>
              <w:rPr>
                <w:b/>
              </w:rPr>
            </w:pPr>
            <w:r w:rsidRPr="00690E84">
              <w:rPr>
                <w:b/>
                <w:sz w:val="28"/>
              </w:rPr>
              <w:t>Таблица 5. Объемы и источники финансирования мероприятий Программы</w:t>
            </w:r>
          </w:p>
        </w:tc>
      </w:tr>
      <w:tr w:rsidR="009A1D74" w:rsidRPr="00690E84" w:rsidTr="00213061">
        <w:trPr>
          <w:trHeight w:val="287"/>
          <w:tblHeader/>
        </w:trPr>
        <w:tc>
          <w:tcPr>
            <w:tcW w:w="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jc w:val="center"/>
              <w:rPr>
                <w:b/>
              </w:rPr>
            </w:pPr>
            <w:r w:rsidRPr="00690E84">
              <w:rPr>
                <w:b/>
              </w:rPr>
              <w:t>№ п/п</w:t>
            </w:r>
          </w:p>
        </w:tc>
        <w:tc>
          <w:tcPr>
            <w:tcW w:w="26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jc w:val="center"/>
              <w:rPr>
                <w:b/>
              </w:rPr>
            </w:pPr>
            <w:r w:rsidRPr="00690E84">
              <w:rPr>
                <w:b/>
              </w:rPr>
              <w:t>Наименование мероприятия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jc w:val="center"/>
              <w:rPr>
                <w:b/>
              </w:rPr>
            </w:pPr>
            <w:r w:rsidRPr="00690E84">
              <w:rPr>
                <w:b/>
              </w:rPr>
              <w:t>Ста-тус</w:t>
            </w:r>
          </w:p>
        </w:tc>
        <w:tc>
          <w:tcPr>
            <w:tcW w:w="13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jc w:val="center"/>
              <w:rPr>
                <w:b/>
              </w:rPr>
            </w:pPr>
            <w:r w:rsidRPr="00690E84">
              <w:rPr>
                <w:b/>
              </w:rPr>
              <w:t>Годы реализа-ции</w:t>
            </w:r>
          </w:p>
        </w:tc>
        <w:tc>
          <w:tcPr>
            <w:tcW w:w="5613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jc w:val="center"/>
              <w:rPr>
                <w:b/>
              </w:rPr>
            </w:pPr>
            <w:r w:rsidRPr="00690E84">
              <w:rPr>
                <w:b/>
              </w:rPr>
              <w:t>Объем финансирования, тыс.рублей</w:t>
            </w: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jc w:val="center"/>
              <w:rPr>
                <w:b/>
              </w:rPr>
            </w:pPr>
            <w:r w:rsidRPr="00690E84">
              <w:rPr>
                <w:b/>
              </w:rPr>
              <w:t>Непосредст-венный результат реализации мероприятия</w:t>
            </w:r>
          </w:p>
        </w:tc>
        <w:tc>
          <w:tcPr>
            <w:tcW w:w="24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tabs>
                <w:tab w:val="left" w:pos="2018"/>
              </w:tabs>
              <w:jc w:val="center"/>
              <w:rPr>
                <w:b/>
              </w:rPr>
            </w:pPr>
            <w:r w:rsidRPr="00690E84">
              <w:rPr>
                <w:b/>
              </w:rPr>
              <w:t>Заказчик программы</w:t>
            </w:r>
          </w:p>
        </w:tc>
      </w:tr>
      <w:tr w:rsidR="009A1D74" w:rsidRPr="00690E84" w:rsidTr="00213061">
        <w:trPr>
          <w:trHeight w:val="255"/>
          <w:tblHeader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  <w:rPr>
                <w:b/>
              </w:rPr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  <w:rPr>
                <w:b/>
              </w:rPr>
            </w:pPr>
          </w:p>
        </w:tc>
        <w:tc>
          <w:tcPr>
            <w:tcW w:w="13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  <w:rPr>
                <w:b/>
              </w:rPr>
            </w:pPr>
          </w:p>
        </w:tc>
        <w:tc>
          <w:tcPr>
            <w:tcW w:w="1069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jc w:val="center"/>
              <w:rPr>
                <w:b/>
              </w:rPr>
            </w:pPr>
            <w:r w:rsidRPr="00690E84">
              <w:rPr>
                <w:b/>
              </w:rPr>
              <w:t>всего</w:t>
            </w:r>
          </w:p>
        </w:tc>
        <w:tc>
          <w:tcPr>
            <w:tcW w:w="4544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jc w:val="center"/>
              <w:rPr>
                <w:b/>
              </w:rPr>
            </w:pPr>
            <w:r w:rsidRPr="00690E84">
              <w:rPr>
                <w:b/>
              </w:rPr>
              <w:t>в разрезе источников финансирования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  <w:rPr>
                <w:b/>
              </w:rPr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  <w:rPr>
                <w:b/>
              </w:rPr>
            </w:pPr>
          </w:p>
        </w:tc>
      </w:tr>
      <w:tr w:rsidR="009A1D74" w:rsidRPr="00690E84" w:rsidTr="00213061">
        <w:trPr>
          <w:trHeight w:val="285"/>
          <w:tblHeader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  <w:rPr>
                <w:b/>
              </w:rPr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  <w:rPr>
                <w:b/>
              </w:rPr>
            </w:pPr>
          </w:p>
        </w:tc>
        <w:tc>
          <w:tcPr>
            <w:tcW w:w="13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  <w:rPr>
                <w:b/>
              </w:rPr>
            </w:pPr>
          </w:p>
        </w:tc>
        <w:tc>
          <w:tcPr>
            <w:tcW w:w="10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  <w:rPr>
                <w:b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jc w:val="center"/>
              <w:rPr>
                <w:b/>
              </w:rPr>
            </w:pPr>
            <w:r w:rsidRPr="00690E84">
              <w:rPr>
                <w:b/>
              </w:rPr>
              <w:t>краевой бюджет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jc w:val="center"/>
              <w:rPr>
                <w:b/>
              </w:rPr>
            </w:pPr>
            <w:r w:rsidRPr="00690E84">
              <w:rPr>
                <w:b/>
              </w:rPr>
              <w:t>район-ный бюд-жет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jc w:val="center"/>
              <w:rPr>
                <w:b/>
              </w:rPr>
            </w:pPr>
            <w:r w:rsidRPr="00690E84">
              <w:rPr>
                <w:b/>
              </w:rPr>
              <w:t>местный бюджет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jc w:val="center"/>
              <w:rPr>
                <w:b/>
              </w:rPr>
            </w:pPr>
            <w:r w:rsidRPr="00690E84">
              <w:rPr>
                <w:b/>
              </w:rPr>
              <w:t>внебюд-жетные источ-ники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  <w:rPr>
                <w:b/>
              </w:rPr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  <w:rPr>
                <w:b/>
              </w:rPr>
            </w:pPr>
          </w:p>
        </w:tc>
      </w:tr>
      <w:tr w:rsidR="009A1D74" w:rsidRPr="00690E84" w:rsidTr="00213061">
        <w:trPr>
          <w:trHeight w:val="315"/>
          <w:tblHeader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jc w:val="center"/>
            </w:pPr>
            <w:r w:rsidRPr="00690E84">
              <w:t>1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jc w:val="center"/>
            </w:pPr>
            <w:r w:rsidRPr="00690E84"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jc w:val="center"/>
            </w:pPr>
            <w:r w:rsidRPr="00690E84">
              <w:t>3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jc w:val="center"/>
            </w:pPr>
            <w:r w:rsidRPr="00690E84">
              <w:t>4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jc w:val="center"/>
            </w:pPr>
            <w:r w:rsidRPr="00690E84">
              <w:t>5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jc w:val="center"/>
            </w:pPr>
            <w:r w:rsidRPr="00690E84">
              <w:t>6</w:t>
            </w: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jc w:val="center"/>
            </w:pPr>
            <w:r w:rsidRPr="00690E84">
              <w:t>7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jc w:val="center"/>
            </w:pPr>
            <w:r w:rsidRPr="00690E84">
              <w:t>8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jc w:val="center"/>
            </w:pPr>
            <w:r w:rsidRPr="00690E84">
              <w:t>9</w:t>
            </w:r>
          </w:p>
        </w:tc>
        <w:tc>
          <w:tcPr>
            <w:tcW w:w="1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jc w:val="center"/>
            </w:pPr>
            <w:r w:rsidRPr="00690E84">
              <w:t>10</w:t>
            </w:r>
          </w:p>
        </w:tc>
        <w:tc>
          <w:tcPr>
            <w:tcW w:w="2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jc w:val="center"/>
            </w:pPr>
            <w:r w:rsidRPr="00690E84">
              <w:t>11</w:t>
            </w:r>
          </w:p>
        </w:tc>
      </w:tr>
      <w:tr w:rsidR="009A1D74" w:rsidRPr="00690E84" w:rsidTr="00213061">
        <w:trPr>
          <w:trHeight w:val="42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/>
        </w:tc>
        <w:tc>
          <w:tcPr>
            <w:tcW w:w="14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 w:rsidP="00213061">
            <w:pPr>
              <w:jc w:val="center"/>
              <w:rPr>
                <w:b/>
              </w:rPr>
            </w:pPr>
            <w:r w:rsidRPr="00690E84">
              <w:rPr>
                <w:b/>
              </w:rPr>
              <w:t>Программа комплексного развития транспортной инфраструктуры Старощербиновского сельского поселения Щербиновского района на 2018-2030 годы</w:t>
            </w:r>
          </w:p>
        </w:tc>
      </w:tr>
      <w:tr w:rsidR="009A1D74" w:rsidRPr="00690E84" w:rsidTr="00213061">
        <w:trPr>
          <w:trHeight w:val="42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r w:rsidRPr="00690E84">
              <w:t>1</w:t>
            </w:r>
          </w:p>
        </w:tc>
        <w:tc>
          <w:tcPr>
            <w:tcW w:w="14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jc w:val="both"/>
            </w:pPr>
            <w:r w:rsidRPr="00690E84">
              <w:t xml:space="preserve">Цель: создание условий для устойчивого функционирования транспортной системы Старощербиновского сельского поселения Щербиновского района, повышение уровня безопасности дорожного движения, </w:t>
            </w:r>
            <w:r w:rsidRPr="00690E84">
              <w:rPr>
                <w:szCs w:val="28"/>
              </w:rPr>
              <w:t>развитие автомобильно-дорожной инфраструктуры, сохранение и совершенствование существующей сети автомобильных дорог, доведение ее технического состояния до уровня, соответствующего нормативным требованиям</w:t>
            </w:r>
          </w:p>
        </w:tc>
      </w:tr>
      <w:tr w:rsidR="009A1D74" w:rsidRPr="00690E84" w:rsidTr="00213061">
        <w:trPr>
          <w:trHeight w:val="409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r w:rsidRPr="00690E84">
              <w:t>1.1</w:t>
            </w:r>
          </w:p>
        </w:tc>
        <w:tc>
          <w:tcPr>
            <w:tcW w:w="14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r w:rsidRPr="00690E84">
              <w:t>Задача:  обеспечение функционирования и развития сети автомобильных дорог общего пользования Старощербиновского сельского поселения Щербиновского района</w:t>
            </w:r>
          </w:p>
        </w:tc>
      </w:tr>
      <w:tr w:rsidR="009A1D74" w:rsidRPr="00690E84" w:rsidTr="00213061">
        <w:trPr>
          <w:trHeight w:val="216"/>
        </w:trPr>
        <w:tc>
          <w:tcPr>
            <w:tcW w:w="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jc w:val="center"/>
            </w:pPr>
            <w:r w:rsidRPr="00690E84">
              <w:t>1.1.1</w:t>
            </w:r>
          </w:p>
        </w:tc>
        <w:tc>
          <w:tcPr>
            <w:tcW w:w="26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b/>
                <w:u w:val="single"/>
              </w:rPr>
            </w:pPr>
            <w:r w:rsidRPr="00690E84">
              <w:rPr>
                <w:rFonts w:ascii="Times New Roman" w:hAnsi="Times New Roman" w:cs="Times New Roman"/>
              </w:rPr>
              <w:t>-инвентаризация с оценкой технического состояния всех инженерных сооружений на автомобильных дорогах и улицах поселения, определение сроков и объёмов необходимой реконструкции или нового строительства;</w:t>
            </w:r>
          </w:p>
          <w:p w:rsidR="009A1D74" w:rsidRPr="00690E84" w:rsidRDefault="009A1D74"/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jc w:val="center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jc w:val="center"/>
            </w:pPr>
            <w:r w:rsidRPr="00690E84">
              <w:t>2018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ind w:left="-107" w:right="-108" w:firstLine="64"/>
              <w:jc w:val="center"/>
            </w:pPr>
            <w:r w:rsidRPr="00690E84">
              <w:t>50,0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ind w:left="-107" w:right="-108" w:firstLine="59"/>
              <w:jc w:val="center"/>
            </w:pPr>
            <w:r w:rsidRPr="00690E84">
              <w:t>50,0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ind w:left="-107" w:right="-108"/>
              <w:jc w:val="center"/>
            </w:pP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b/>
                <w:u w:val="single"/>
              </w:rPr>
            </w:pPr>
            <w:r w:rsidRPr="00690E84">
              <w:rPr>
                <w:rFonts w:ascii="Times New Roman" w:hAnsi="Times New Roman" w:cs="Times New Roman"/>
              </w:rPr>
              <w:t>инвентаризация с оценкой технического состояния всех инженерных сооружений на автомобильных дорогах и улицах поселения, определение сроков и объёмов необходимой реконструкции или нового строительства;</w:t>
            </w:r>
          </w:p>
          <w:p w:rsidR="009A1D74" w:rsidRPr="00690E84" w:rsidRDefault="009A1D74"/>
        </w:tc>
        <w:tc>
          <w:tcPr>
            <w:tcW w:w="24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213061">
            <w:r w:rsidRPr="00690E84">
              <w:t>Администрация Старощербиновского сельского поселения Щербиновского района</w:t>
            </w:r>
          </w:p>
        </w:tc>
      </w:tr>
      <w:tr w:rsidR="009A1D74" w:rsidRPr="00690E84" w:rsidTr="00213061">
        <w:trPr>
          <w:trHeight w:val="263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jc w:val="center"/>
            </w:pPr>
            <w:r w:rsidRPr="00690E84">
              <w:t>2019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ind w:right="-108"/>
              <w:jc w:val="center"/>
            </w:pPr>
            <w:r w:rsidRPr="00690E84">
              <w:t>50,0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ind w:left="-107" w:right="-108" w:firstLine="59"/>
              <w:jc w:val="center"/>
            </w:pPr>
            <w:r w:rsidRPr="00690E84">
              <w:t>50,0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ind w:left="-107" w:right="-108"/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</w:tr>
      <w:tr w:rsidR="009A1D74" w:rsidRPr="00690E84" w:rsidTr="00213061">
        <w:trPr>
          <w:trHeight w:val="300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jc w:val="center"/>
            </w:pPr>
            <w:r w:rsidRPr="00690E84">
              <w:t>2020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ind w:left="-107" w:right="-108" w:firstLine="64"/>
              <w:jc w:val="center"/>
            </w:pPr>
            <w:r w:rsidRPr="00690E84">
              <w:t>50,0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ind w:left="-107" w:right="-108" w:firstLine="59"/>
              <w:jc w:val="center"/>
            </w:pPr>
            <w:r w:rsidRPr="00690E84">
              <w:t>50,0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ind w:left="-107" w:right="-108"/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</w:tr>
      <w:tr w:rsidR="009A1D74" w:rsidRPr="00690E84" w:rsidTr="00213061">
        <w:trPr>
          <w:trHeight w:val="21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jc w:val="center"/>
            </w:pPr>
            <w:r w:rsidRPr="00690E84">
              <w:t>2021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ind w:right="-108"/>
              <w:jc w:val="center"/>
            </w:pPr>
            <w:r w:rsidRPr="00690E84">
              <w:t>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ind w:left="-107" w:right="-108" w:firstLine="59"/>
              <w:jc w:val="center"/>
            </w:pPr>
            <w:r w:rsidRPr="00690E84">
              <w:t>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ind w:left="-107" w:right="-108"/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</w:tr>
      <w:tr w:rsidR="009A1D74" w:rsidRPr="00690E84" w:rsidTr="00213061">
        <w:trPr>
          <w:trHeight w:val="205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jc w:val="center"/>
            </w:pPr>
            <w:r w:rsidRPr="00690E84">
              <w:t>2022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ind w:left="-107" w:right="-108" w:firstLine="64"/>
              <w:jc w:val="center"/>
            </w:pPr>
            <w:r w:rsidRPr="00690E84">
              <w:t>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ind w:left="-107" w:right="-108" w:firstLine="59"/>
              <w:jc w:val="center"/>
            </w:pPr>
            <w:r w:rsidRPr="00690E84">
              <w:t>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ind w:left="-107" w:right="-108"/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</w:tr>
      <w:tr w:rsidR="009A1D74" w:rsidRPr="00690E84" w:rsidTr="00213061">
        <w:trPr>
          <w:trHeight w:val="205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jc w:val="center"/>
            </w:pPr>
            <w:r w:rsidRPr="00690E84">
              <w:t>2023-2030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ind w:left="-107" w:right="-108" w:firstLine="64"/>
              <w:jc w:val="center"/>
            </w:pPr>
            <w:r w:rsidRPr="00690E84">
              <w:t>200,0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ind w:left="-107" w:right="-108" w:firstLine="59"/>
              <w:jc w:val="center"/>
            </w:pPr>
            <w:r w:rsidRPr="00690E84">
              <w:t>200,0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ind w:left="-107" w:right="-108"/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</w:tr>
      <w:tr w:rsidR="009A1D74" w:rsidRPr="00690E84" w:rsidTr="00213061">
        <w:trPr>
          <w:trHeight w:val="323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jc w:val="center"/>
            </w:pPr>
          </w:p>
        </w:tc>
        <w:tc>
          <w:tcPr>
            <w:tcW w:w="10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ind w:right="-108"/>
              <w:jc w:val="center"/>
            </w:pPr>
          </w:p>
        </w:tc>
        <w:tc>
          <w:tcPr>
            <w:tcW w:w="112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ind w:left="-107" w:right="-108" w:firstLine="59"/>
              <w:jc w:val="center"/>
            </w:pPr>
          </w:p>
        </w:tc>
        <w:tc>
          <w:tcPr>
            <w:tcW w:w="120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ind w:left="-107" w:right="-108"/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</w:tr>
      <w:tr w:rsidR="009A1D74" w:rsidRPr="00690E84" w:rsidTr="00213061">
        <w:trPr>
          <w:trHeight w:val="150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jc w:val="center"/>
            </w:pPr>
            <w:r w:rsidRPr="00690E84">
              <w:rPr>
                <w:b/>
              </w:rPr>
              <w:t>Всего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ind w:left="-107" w:right="-108" w:firstLine="64"/>
              <w:jc w:val="center"/>
              <w:rPr>
                <w:b/>
              </w:rPr>
            </w:pPr>
            <w:r w:rsidRPr="00690E84">
              <w:rPr>
                <w:b/>
              </w:rPr>
              <w:t>350,0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ind w:left="-107" w:right="-108"/>
              <w:jc w:val="center"/>
              <w:rPr>
                <w:b/>
              </w:rPr>
            </w:pPr>
          </w:p>
        </w:tc>
        <w:tc>
          <w:tcPr>
            <w:tcW w:w="98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ind w:left="-107" w:right="-108"/>
              <w:jc w:val="center"/>
              <w:rPr>
                <w:b/>
              </w:rPr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ind w:left="-107" w:right="-108" w:firstLine="59"/>
              <w:jc w:val="center"/>
              <w:rPr>
                <w:b/>
              </w:rPr>
            </w:pPr>
            <w:r w:rsidRPr="00690E84">
              <w:rPr>
                <w:b/>
              </w:rPr>
              <w:t>350,0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ind w:left="-107" w:right="-108"/>
              <w:jc w:val="center"/>
            </w:pPr>
          </w:p>
        </w:tc>
        <w:tc>
          <w:tcPr>
            <w:tcW w:w="1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/>
        </w:tc>
        <w:tc>
          <w:tcPr>
            <w:tcW w:w="2413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</w:tr>
      <w:tr w:rsidR="009A1D74" w:rsidRPr="00690E84" w:rsidTr="00213061">
        <w:trPr>
          <w:trHeight w:val="158"/>
        </w:trPr>
        <w:tc>
          <w:tcPr>
            <w:tcW w:w="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jc w:val="center"/>
            </w:pPr>
            <w:r w:rsidRPr="00690E84">
              <w:t>1.1.2</w:t>
            </w:r>
          </w:p>
        </w:tc>
        <w:tc>
          <w:tcPr>
            <w:tcW w:w="26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b/>
                <w:sz w:val="28"/>
                <w:u w:val="single"/>
              </w:rPr>
            </w:pPr>
            <w:r w:rsidRPr="00690E84">
              <w:rPr>
                <w:rFonts w:ascii="Times New Roman" w:hAnsi="Times New Roman" w:cs="Times New Roman"/>
              </w:rPr>
              <w:t>-внесение изменений в проекты организации дорожного движения</w:t>
            </w:r>
            <w:r w:rsidRPr="00690E84">
              <w:rPr>
                <w:rFonts w:ascii="Times New Roman" w:hAnsi="Times New Roman" w:cs="Times New Roman"/>
                <w:sz w:val="28"/>
              </w:rPr>
              <w:t>;</w:t>
            </w:r>
          </w:p>
          <w:p w:rsidR="009A1D74" w:rsidRPr="00690E84" w:rsidRDefault="009A1D74"/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jc w:val="center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 w:rsidP="00F026C8">
            <w:pPr>
              <w:jc w:val="center"/>
            </w:pPr>
            <w:r w:rsidRPr="00690E84">
              <w:t>2018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 w:rsidP="00F026C8">
            <w:pPr>
              <w:ind w:firstLine="64"/>
              <w:jc w:val="center"/>
            </w:pPr>
            <w:r w:rsidRPr="00690E84">
              <w:t>50,0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 w:rsidP="00F026C8">
            <w:pPr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 w:rsidP="00F026C8">
            <w:pPr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 w:rsidP="00F026C8">
            <w:pPr>
              <w:ind w:firstLine="59"/>
              <w:jc w:val="center"/>
            </w:pPr>
            <w:r w:rsidRPr="00690E84">
              <w:t>50,0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jc w:val="center"/>
            </w:pP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b/>
                <w:sz w:val="28"/>
                <w:u w:val="single"/>
              </w:rPr>
            </w:pPr>
            <w:r w:rsidRPr="00690E84">
              <w:rPr>
                <w:rFonts w:ascii="Times New Roman" w:hAnsi="Times New Roman" w:cs="Times New Roman"/>
              </w:rPr>
              <w:t>-разработка проекта организации дорожного движения</w:t>
            </w:r>
            <w:r w:rsidRPr="00690E84">
              <w:rPr>
                <w:rFonts w:ascii="Times New Roman" w:hAnsi="Times New Roman" w:cs="Times New Roman"/>
                <w:sz w:val="28"/>
              </w:rPr>
              <w:t>;</w:t>
            </w:r>
          </w:p>
          <w:p w:rsidR="009A1D74" w:rsidRPr="00690E84" w:rsidRDefault="009A1D74"/>
        </w:tc>
        <w:tc>
          <w:tcPr>
            <w:tcW w:w="241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r w:rsidRPr="00690E84">
              <w:t>Администрация Старощербиновского сельского поселения Щербиновского района</w:t>
            </w:r>
          </w:p>
        </w:tc>
      </w:tr>
      <w:tr w:rsidR="009A1D74" w:rsidRPr="00690E84" w:rsidTr="00213061">
        <w:trPr>
          <w:trHeight w:val="130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 w:rsidP="00F026C8">
            <w:pPr>
              <w:jc w:val="center"/>
            </w:pPr>
            <w:r w:rsidRPr="00690E84">
              <w:t>2019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 w:rsidP="00F026C8">
            <w:pPr>
              <w:ind w:firstLine="64"/>
              <w:jc w:val="center"/>
            </w:pPr>
            <w:r w:rsidRPr="00690E84">
              <w:t>50,0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 w:rsidP="00F026C8">
            <w:pPr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 w:rsidP="00F026C8">
            <w:pPr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 w:rsidP="00F026C8">
            <w:pPr>
              <w:ind w:firstLine="59"/>
              <w:jc w:val="center"/>
            </w:pPr>
            <w:r w:rsidRPr="00690E84">
              <w:t>50,0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</w:tr>
      <w:tr w:rsidR="009A1D74" w:rsidRPr="00690E84" w:rsidTr="00213061">
        <w:trPr>
          <w:trHeight w:val="265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 w:rsidP="00F026C8">
            <w:pPr>
              <w:jc w:val="center"/>
            </w:pPr>
            <w:r w:rsidRPr="00690E84">
              <w:t>2020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 w:rsidP="00F026C8">
            <w:pPr>
              <w:ind w:firstLine="64"/>
              <w:jc w:val="center"/>
            </w:pPr>
            <w:r w:rsidRPr="00690E84">
              <w:t>50,0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 w:rsidP="00F026C8">
            <w:pPr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 w:rsidP="00F026C8">
            <w:pPr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 w:rsidP="00F026C8">
            <w:pPr>
              <w:ind w:firstLine="59"/>
              <w:jc w:val="center"/>
            </w:pPr>
            <w:r w:rsidRPr="00690E84">
              <w:t>50,0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</w:tr>
      <w:tr w:rsidR="009A1D74" w:rsidRPr="00690E84" w:rsidTr="00213061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 w:rsidP="00F026C8">
            <w:pPr>
              <w:jc w:val="center"/>
            </w:pPr>
            <w:r w:rsidRPr="00690E84">
              <w:t>2021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 w:rsidP="00D52F75">
            <w:pPr>
              <w:ind w:firstLine="64"/>
            </w:pPr>
            <w:r w:rsidRPr="00690E84">
              <w:t xml:space="preserve">      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 w:rsidP="00F026C8">
            <w:pPr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 w:rsidP="00F026C8">
            <w:pPr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 w:rsidP="00F026C8">
            <w:pPr>
              <w:ind w:firstLine="59"/>
              <w:jc w:val="center"/>
            </w:pPr>
            <w:r w:rsidRPr="00690E84">
              <w:t>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</w:tr>
      <w:tr w:rsidR="009A1D74" w:rsidRPr="00690E84" w:rsidTr="00213061">
        <w:trPr>
          <w:trHeight w:val="231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jc w:val="center"/>
            </w:pPr>
            <w:r w:rsidRPr="00690E84">
              <w:t>2022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ind w:firstLine="64"/>
              <w:jc w:val="center"/>
            </w:pPr>
            <w:r w:rsidRPr="00690E84">
              <w:t>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ind w:firstLine="59"/>
              <w:jc w:val="center"/>
            </w:pPr>
            <w:r w:rsidRPr="00690E84">
              <w:t>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</w:tr>
      <w:tr w:rsidR="009A1D74" w:rsidRPr="00690E84" w:rsidTr="00213061">
        <w:trPr>
          <w:trHeight w:val="231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jc w:val="center"/>
            </w:pPr>
            <w:r w:rsidRPr="00690E84">
              <w:t>2023-2030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ind w:firstLine="64"/>
              <w:jc w:val="center"/>
            </w:pPr>
            <w:r w:rsidRPr="00690E84">
              <w:t>200,0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ind w:firstLine="59"/>
              <w:jc w:val="center"/>
            </w:pPr>
            <w:r w:rsidRPr="00690E84">
              <w:t>200,0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</w:tr>
      <w:tr w:rsidR="009A1D74" w:rsidRPr="00690E84" w:rsidTr="00213061">
        <w:trPr>
          <w:trHeight w:val="598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jc w:val="center"/>
            </w:pPr>
          </w:p>
        </w:tc>
        <w:tc>
          <w:tcPr>
            <w:tcW w:w="10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ind w:firstLine="64"/>
              <w:jc w:val="center"/>
            </w:pPr>
          </w:p>
        </w:tc>
        <w:tc>
          <w:tcPr>
            <w:tcW w:w="112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ind w:firstLine="59"/>
              <w:jc w:val="center"/>
            </w:pPr>
          </w:p>
        </w:tc>
        <w:tc>
          <w:tcPr>
            <w:tcW w:w="120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</w:tr>
      <w:tr w:rsidR="009A1D74" w:rsidRPr="00690E84" w:rsidTr="00213061">
        <w:trPr>
          <w:trHeight w:val="305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jc w:val="center"/>
              <w:rPr>
                <w:b/>
              </w:rPr>
            </w:pPr>
            <w:r w:rsidRPr="00690E84">
              <w:rPr>
                <w:b/>
              </w:rPr>
              <w:t>Всего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ind w:firstLine="64"/>
              <w:jc w:val="center"/>
              <w:rPr>
                <w:b/>
              </w:rPr>
            </w:pPr>
            <w:r w:rsidRPr="00690E84">
              <w:rPr>
                <w:b/>
              </w:rPr>
              <w:t>350,0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jc w:val="center"/>
              <w:rPr>
                <w:b/>
              </w:rPr>
            </w:pPr>
          </w:p>
        </w:tc>
        <w:tc>
          <w:tcPr>
            <w:tcW w:w="98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jc w:val="center"/>
              <w:rPr>
                <w:b/>
              </w:rPr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ind w:firstLine="59"/>
              <w:jc w:val="center"/>
              <w:rPr>
                <w:b/>
              </w:rPr>
            </w:pPr>
            <w:r w:rsidRPr="00690E84">
              <w:rPr>
                <w:b/>
              </w:rPr>
              <w:t>350,0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A1D74" w:rsidRPr="00690E84" w:rsidRDefault="009A1D74">
            <w:pPr>
              <w:jc w:val="center"/>
              <w:rPr>
                <w:b/>
              </w:rPr>
            </w:pPr>
          </w:p>
        </w:tc>
        <w:tc>
          <w:tcPr>
            <w:tcW w:w="1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9A1D74" w:rsidRPr="00690E84" w:rsidRDefault="009A1D74"/>
        </w:tc>
        <w:tc>
          <w:tcPr>
            <w:tcW w:w="2413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</w:tr>
      <w:tr w:rsidR="009A1D74" w:rsidRPr="00690E84" w:rsidTr="00213061">
        <w:trPr>
          <w:trHeight w:val="245"/>
        </w:trPr>
        <w:tc>
          <w:tcPr>
            <w:tcW w:w="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jc w:val="center"/>
            </w:pPr>
            <w:r w:rsidRPr="00690E84">
              <w:t>1.1.3</w:t>
            </w:r>
          </w:p>
        </w:tc>
        <w:tc>
          <w:tcPr>
            <w:tcW w:w="26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r w:rsidRPr="00690E84">
              <w:t>Комплексное строительство автомобильных дорог и тротуаров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jc w:val="center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jc w:val="center"/>
            </w:pPr>
            <w:r w:rsidRPr="00690E84">
              <w:t>2018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 w:firstLine="64"/>
              <w:jc w:val="center"/>
            </w:pPr>
            <w:r w:rsidRPr="00690E84">
              <w:t>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 w:hanging="82"/>
              <w:jc w:val="center"/>
            </w:pPr>
            <w:r w:rsidRPr="00690E84">
              <w:t>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jc w:val="center"/>
            </w:pP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r w:rsidRPr="00690E84">
              <w:t>подготовка проектно-сметной документации и проведение гос. экспертизы,</w:t>
            </w:r>
          </w:p>
          <w:p w:rsidR="009A1D74" w:rsidRPr="00690E84" w:rsidRDefault="009A1D74">
            <w:r w:rsidRPr="00690E84">
              <w:t>строительство тротуара</w:t>
            </w:r>
          </w:p>
        </w:tc>
        <w:tc>
          <w:tcPr>
            <w:tcW w:w="24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r w:rsidRPr="00690E84">
              <w:t>Администрация Старощербиновского сельского поселения Щербиновского района</w:t>
            </w:r>
          </w:p>
        </w:tc>
      </w:tr>
      <w:tr w:rsidR="009A1D74" w:rsidRPr="00690E84" w:rsidTr="00213061">
        <w:trPr>
          <w:trHeight w:val="222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jc w:val="center"/>
            </w:pPr>
            <w:r w:rsidRPr="00690E84">
              <w:t>2019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 w:firstLine="64"/>
              <w:jc w:val="center"/>
            </w:pPr>
            <w:r w:rsidRPr="00690E84">
              <w:t>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 w:hanging="82"/>
              <w:jc w:val="center"/>
            </w:pPr>
            <w:r w:rsidRPr="00690E84">
              <w:t>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</w:tr>
      <w:tr w:rsidR="009A1D74" w:rsidRPr="00690E84" w:rsidTr="00213061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jc w:val="center"/>
            </w:pPr>
            <w:r w:rsidRPr="00690E84">
              <w:t>2020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 w:firstLine="64"/>
              <w:jc w:val="center"/>
            </w:pPr>
            <w:r w:rsidRPr="00690E84">
              <w:t>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 w:hanging="82"/>
              <w:jc w:val="center"/>
            </w:pPr>
            <w:r w:rsidRPr="00690E84">
              <w:t>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</w:tr>
      <w:tr w:rsidR="009A1D74" w:rsidRPr="00690E84" w:rsidTr="00213061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jc w:val="center"/>
            </w:pPr>
            <w:r w:rsidRPr="00690E84">
              <w:t>2021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 w:firstLine="64"/>
              <w:jc w:val="center"/>
            </w:pPr>
            <w:r w:rsidRPr="00690E84">
              <w:t>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 w:hanging="82"/>
              <w:jc w:val="center"/>
            </w:pPr>
            <w:r w:rsidRPr="00690E84">
              <w:t>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</w:tr>
      <w:tr w:rsidR="009A1D74" w:rsidRPr="00690E84" w:rsidTr="00213061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jc w:val="center"/>
            </w:pPr>
            <w:r w:rsidRPr="00690E84">
              <w:t>2022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tabs>
                <w:tab w:val="left" w:pos="948"/>
              </w:tabs>
              <w:ind w:left="-107" w:right="-108" w:firstLine="64"/>
              <w:jc w:val="center"/>
            </w:pPr>
            <w:r w:rsidRPr="00690E84">
              <w:t>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tabs>
                <w:tab w:val="left" w:pos="948"/>
              </w:tabs>
              <w:ind w:left="-107" w:right="-108" w:hanging="82"/>
              <w:jc w:val="center"/>
            </w:pPr>
            <w:r w:rsidRPr="00690E84">
              <w:t>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</w:tr>
      <w:tr w:rsidR="009A1D74" w:rsidRPr="00690E84" w:rsidTr="00213061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jc w:val="center"/>
            </w:pPr>
            <w:r w:rsidRPr="00690E84">
              <w:t>2023-2030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tabs>
                <w:tab w:val="left" w:pos="948"/>
              </w:tabs>
              <w:ind w:left="-107" w:right="-108" w:firstLine="64"/>
              <w:jc w:val="center"/>
            </w:pPr>
            <w:r w:rsidRPr="00690E84">
              <w:t>10000,0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tabs>
                <w:tab w:val="left" w:pos="948"/>
              </w:tabs>
              <w:ind w:left="-107" w:right="-108" w:hanging="82"/>
              <w:jc w:val="center"/>
            </w:pPr>
            <w:r w:rsidRPr="00690E84">
              <w:t>10000,0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</w:tr>
      <w:tr w:rsidR="009A1D74" w:rsidRPr="00690E84" w:rsidTr="00213061">
        <w:trPr>
          <w:trHeight w:val="621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jc w:val="center"/>
            </w:pP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tabs>
                <w:tab w:val="left" w:pos="948"/>
              </w:tabs>
              <w:ind w:left="-107" w:right="-108" w:firstLine="64"/>
              <w:jc w:val="center"/>
            </w:pP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tabs>
                <w:tab w:val="left" w:pos="948"/>
              </w:tabs>
              <w:ind w:left="-107" w:right="-108" w:hanging="82"/>
              <w:jc w:val="center"/>
            </w:pP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</w:tr>
      <w:tr w:rsidR="009A1D74" w:rsidRPr="00690E84" w:rsidTr="00213061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jc w:val="center"/>
            </w:pPr>
            <w:r w:rsidRPr="00690E84">
              <w:t>Всего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tabs>
                <w:tab w:val="left" w:pos="948"/>
              </w:tabs>
              <w:ind w:left="-107" w:right="-108" w:firstLine="64"/>
              <w:jc w:val="center"/>
              <w:rPr>
                <w:b/>
              </w:rPr>
            </w:pPr>
            <w:r w:rsidRPr="00690E84">
              <w:rPr>
                <w:b/>
              </w:rPr>
              <w:t>10000,0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tabs>
                <w:tab w:val="left" w:pos="948"/>
              </w:tabs>
              <w:ind w:left="-107" w:right="-108"/>
              <w:jc w:val="center"/>
              <w:rPr>
                <w:b/>
              </w:rPr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tabs>
                <w:tab w:val="left" w:pos="948"/>
              </w:tabs>
              <w:ind w:left="-107" w:right="-108"/>
              <w:jc w:val="center"/>
              <w:rPr>
                <w:b/>
              </w:rPr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tabs>
                <w:tab w:val="left" w:pos="948"/>
              </w:tabs>
              <w:ind w:left="-107" w:right="-108" w:hanging="82"/>
              <w:jc w:val="center"/>
              <w:rPr>
                <w:b/>
              </w:rPr>
            </w:pPr>
            <w:r w:rsidRPr="00690E84">
              <w:rPr>
                <w:b/>
              </w:rPr>
              <w:t>10000,0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jc w:val="center"/>
              <w:rPr>
                <w:b/>
              </w:rPr>
            </w:pPr>
          </w:p>
        </w:tc>
        <w:tc>
          <w:tcPr>
            <w:tcW w:w="1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jc w:val="center"/>
            </w:pPr>
          </w:p>
        </w:tc>
        <w:tc>
          <w:tcPr>
            <w:tcW w:w="2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jc w:val="center"/>
            </w:pPr>
          </w:p>
        </w:tc>
      </w:tr>
      <w:tr w:rsidR="009A1D74" w:rsidRPr="00690E84" w:rsidTr="00213061">
        <w:trPr>
          <w:trHeight w:val="256"/>
        </w:trPr>
        <w:tc>
          <w:tcPr>
            <w:tcW w:w="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jc w:val="center"/>
            </w:pPr>
            <w:r w:rsidRPr="00690E84">
              <w:t>1.1.4.</w:t>
            </w:r>
          </w:p>
        </w:tc>
        <w:tc>
          <w:tcPr>
            <w:tcW w:w="26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r w:rsidRPr="00690E84">
              <w:t>Капитальный ремонт,  ремонт,  содержание автомобильных дорог местного значения и искусственных сооружений на них, включая проектно-изыскательные работы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jc w:val="center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jc w:val="center"/>
            </w:pPr>
            <w:r w:rsidRPr="00690E84">
              <w:t>2018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 w:firstLine="64"/>
              <w:jc w:val="center"/>
            </w:pPr>
            <w:r w:rsidRPr="00690E84">
              <w:t>6393,9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 w:firstLine="64"/>
              <w:jc w:val="center"/>
            </w:pPr>
            <w:r w:rsidRPr="00690E84">
              <w:t>6393,9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jc w:val="center"/>
              <w:rPr>
                <w:b/>
              </w:rPr>
            </w:pP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r w:rsidRPr="00690E84">
              <w:t>автомобиль-ные дороги местного значения и искусственные сооружения на них должны отвечать действующим нормам и правилам</w:t>
            </w:r>
          </w:p>
        </w:tc>
        <w:tc>
          <w:tcPr>
            <w:tcW w:w="24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r w:rsidRPr="00690E84">
              <w:t>Администрация Старощербиновского сельского поселения Щербиновского района</w:t>
            </w:r>
          </w:p>
        </w:tc>
      </w:tr>
      <w:tr w:rsidR="009A1D74" w:rsidRPr="00690E84" w:rsidTr="00213061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jc w:val="center"/>
            </w:pPr>
            <w:r w:rsidRPr="00690E84">
              <w:t>2019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 w:firstLine="64"/>
              <w:jc w:val="center"/>
            </w:pPr>
            <w:r w:rsidRPr="00690E84">
              <w:t>6614,7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 w:firstLine="64"/>
              <w:jc w:val="center"/>
            </w:pPr>
            <w:r w:rsidRPr="00690E84">
              <w:t>6614,7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jc w:val="center"/>
              <w:rPr>
                <w:b/>
              </w:rPr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  <w:rPr>
                <w:b/>
              </w:rPr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  <w:rPr>
                <w:b/>
              </w:rPr>
            </w:pPr>
          </w:p>
        </w:tc>
      </w:tr>
      <w:tr w:rsidR="009A1D74" w:rsidRPr="00690E84" w:rsidTr="00213061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  <w:rPr>
                <w:b/>
              </w:rPr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  <w:rPr>
                <w:b/>
              </w:rPr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jc w:val="center"/>
            </w:pPr>
            <w:r w:rsidRPr="00690E84">
              <w:t>2020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0428C1">
            <w:pPr>
              <w:tabs>
                <w:tab w:val="left" w:pos="948"/>
              </w:tabs>
              <w:ind w:left="-107" w:right="-108" w:firstLine="64"/>
              <w:jc w:val="center"/>
            </w:pPr>
            <w:r w:rsidRPr="00690E84">
              <w:t>6800,0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 w:firstLine="64"/>
              <w:jc w:val="center"/>
            </w:pPr>
            <w:r w:rsidRPr="00690E84">
              <w:t>6800,0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jc w:val="center"/>
              <w:rPr>
                <w:b/>
              </w:rPr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  <w:rPr>
                <w:b/>
              </w:rPr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  <w:rPr>
                <w:b/>
              </w:rPr>
            </w:pPr>
          </w:p>
        </w:tc>
      </w:tr>
      <w:tr w:rsidR="009A1D74" w:rsidRPr="00690E84" w:rsidTr="00213061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  <w:rPr>
                <w:b/>
              </w:rPr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  <w:rPr>
                <w:b/>
              </w:rPr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jc w:val="center"/>
            </w:pPr>
            <w:r w:rsidRPr="00690E84">
              <w:t>2021-2030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 w:firstLine="64"/>
              <w:jc w:val="center"/>
            </w:pPr>
            <w:r w:rsidRPr="00690E84">
              <w:t>66700,0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 w:firstLine="64"/>
              <w:jc w:val="center"/>
            </w:pPr>
            <w:r w:rsidRPr="00690E84">
              <w:t>66700,0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jc w:val="center"/>
              <w:rPr>
                <w:b/>
              </w:rPr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  <w:rPr>
                <w:b/>
              </w:rPr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  <w:rPr>
                <w:b/>
              </w:rPr>
            </w:pPr>
          </w:p>
        </w:tc>
      </w:tr>
      <w:tr w:rsidR="009A1D74" w:rsidRPr="00690E84" w:rsidTr="00213061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  <w:rPr>
                <w:b/>
              </w:rPr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  <w:rPr>
                <w:b/>
              </w:rPr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jc w:val="center"/>
            </w:pP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tabs>
                <w:tab w:val="left" w:pos="948"/>
              </w:tabs>
              <w:ind w:left="-107" w:right="-108" w:firstLine="64"/>
              <w:jc w:val="center"/>
            </w:pP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tabs>
                <w:tab w:val="left" w:pos="948"/>
              </w:tabs>
              <w:ind w:left="-107" w:right="-108" w:firstLine="64"/>
              <w:jc w:val="center"/>
            </w:pP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jc w:val="center"/>
              <w:rPr>
                <w:b/>
              </w:rPr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  <w:rPr>
                <w:b/>
              </w:rPr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  <w:rPr>
                <w:b/>
              </w:rPr>
            </w:pPr>
          </w:p>
        </w:tc>
      </w:tr>
      <w:tr w:rsidR="009A1D74" w:rsidRPr="00690E84" w:rsidTr="00213061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  <w:rPr>
                <w:b/>
              </w:rPr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  <w:rPr>
                <w:b/>
              </w:rPr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jc w:val="center"/>
            </w:pP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tabs>
                <w:tab w:val="left" w:pos="948"/>
              </w:tabs>
              <w:ind w:left="-107" w:right="-108" w:firstLine="64"/>
              <w:jc w:val="center"/>
            </w:pP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tabs>
                <w:tab w:val="left" w:pos="948"/>
              </w:tabs>
              <w:ind w:left="-107" w:right="-108" w:firstLine="64"/>
              <w:jc w:val="center"/>
            </w:pP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jc w:val="center"/>
              <w:rPr>
                <w:b/>
              </w:rPr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  <w:rPr>
                <w:b/>
              </w:rPr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  <w:rPr>
                <w:b/>
              </w:rPr>
            </w:pPr>
          </w:p>
        </w:tc>
      </w:tr>
      <w:tr w:rsidR="009A1D74" w:rsidRPr="00690E84" w:rsidTr="00213061">
        <w:trPr>
          <w:trHeight w:val="84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  <w:rPr>
                <w:b/>
              </w:rPr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  <w:rPr>
                <w:b/>
              </w:rPr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jc w:val="center"/>
              <w:rPr>
                <w:b/>
              </w:rPr>
            </w:pPr>
            <w:r w:rsidRPr="00690E84">
              <w:rPr>
                <w:b/>
              </w:rPr>
              <w:t>Всего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tabs>
                <w:tab w:val="left" w:pos="948"/>
              </w:tabs>
              <w:ind w:left="-107" w:right="-108" w:firstLine="64"/>
              <w:jc w:val="center"/>
              <w:rPr>
                <w:b/>
              </w:rPr>
            </w:pPr>
            <w:r w:rsidRPr="00690E84">
              <w:rPr>
                <w:b/>
              </w:rPr>
              <w:t>86508,6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tabs>
                <w:tab w:val="left" w:pos="948"/>
              </w:tabs>
              <w:ind w:left="-107" w:right="-108"/>
              <w:jc w:val="center"/>
              <w:rPr>
                <w:b/>
              </w:rPr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tabs>
                <w:tab w:val="left" w:pos="948"/>
              </w:tabs>
              <w:ind w:left="-107" w:right="-108"/>
              <w:jc w:val="center"/>
              <w:rPr>
                <w:b/>
              </w:rPr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tabs>
                <w:tab w:val="left" w:pos="948"/>
              </w:tabs>
              <w:ind w:left="-107" w:right="-108" w:hanging="82"/>
              <w:jc w:val="center"/>
              <w:rPr>
                <w:b/>
              </w:rPr>
            </w:pPr>
            <w:r w:rsidRPr="00690E84">
              <w:rPr>
                <w:b/>
              </w:rPr>
              <w:t>86508,6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jc w:val="center"/>
              <w:rPr>
                <w:b/>
              </w:rPr>
            </w:pPr>
          </w:p>
        </w:tc>
        <w:tc>
          <w:tcPr>
            <w:tcW w:w="1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/>
        </w:tc>
        <w:tc>
          <w:tcPr>
            <w:tcW w:w="2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/>
        </w:tc>
      </w:tr>
      <w:tr w:rsidR="009A1D74" w:rsidRPr="00690E84" w:rsidTr="00213061">
        <w:trPr>
          <w:trHeight w:val="48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jc w:val="center"/>
            </w:pPr>
            <w:r w:rsidRPr="00690E84">
              <w:t>1.2</w:t>
            </w:r>
          </w:p>
        </w:tc>
        <w:tc>
          <w:tcPr>
            <w:tcW w:w="14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tabs>
                <w:tab w:val="left" w:pos="948"/>
              </w:tabs>
              <w:jc w:val="center"/>
            </w:pPr>
            <w:r w:rsidRPr="00690E84">
              <w:t>Задача: сокращение количества лиц, погибших в результате дорожно-транспортных  происшествий,   снижение тяжести  травм  в  дорожно-транспортных происшествиях</w:t>
            </w:r>
          </w:p>
        </w:tc>
      </w:tr>
      <w:tr w:rsidR="009A1D74" w:rsidRPr="00690E84" w:rsidTr="00213061">
        <w:trPr>
          <w:trHeight w:val="309"/>
        </w:trPr>
        <w:tc>
          <w:tcPr>
            <w:tcW w:w="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jc w:val="center"/>
            </w:pPr>
            <w:r w:rsidRPr="00690E84">
              <w:t>1.2.1</w:t>
            </w:r>
          </w:p>
        </w:tc>
        <w:tc>
          <w:tcPr>
            <w:tcW w:w="26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r w:rsidRPr="00690E84">
              <w:t>Размещение дорожных знаков и указателей на улицах населенных пунктов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jc w:val="center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jc w:val="center"/>
            </w:pPr>
            <w:r w:rsidRPr="00690E84">
              <w:t>2018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 w:hanging="78"/>
              <w:jc w:val="center"/>
            </w:pPr>
            <w:r w:rsidRPr="00690E84">
              <w:t>50,0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 w:hanging="78"/>
              <w:jc w:val="center"/>
            </w:pPr>
            <w:r w:rsidRPr="00690E84">
              <w:t>50,0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jc w:val="center"/>
            </w:pP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r w:rsidRPr="00690E84">
              <w:t>снижение дорожно-транспортных происшествий</w:t>
            </w:r>
          </w:p>
        </w:tc>
        <w:tc>
          <w:tcPr>
            <w:tcW w:w="24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r w:rsidRPr="00690E84">
              <w:t>Администрация Старощербиновского сельского поселения Щербиновского района</w:t>
            </w:r>
          </w:p>
        </w:tc>
      </w:tr>
      <w:tr w:rsidR="009A1D74" w:rsidRPr="00690E84" w:rsidTr="00213061">
        <w:trPr>
          <w:trHeight w:val="257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jc w:val="center"/>
            </w:pPr>
            <w:r w:rsidRPr="00690E84">
              <w:t>2019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 w:hanging="78"/>
              <w:jc w:val="center"/>
            </w:pPr>
            <w:r w:rsidRPr="00690E84">
              <w:t>50,0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 w:hanging="78"/>
              <w:jc w:val="center"/>
            </w:pPr>
            <w:r w:rsidRPr="00690E84">
              <w:t>50,0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</w:tr>
      <w:tr w:rsidR="009A1D74" w:rsidRPr="00690E84" w:rsidTr="00213061">
        <w:trPr>
          <w:trHeight w:val="248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jc w:val="center"/>
            </w:pPr>
            <w:r w:rsidRPr="00690E84">
              <w:t>2020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 w:hanging="78"/>
              <w:jc w:val="center"/>
            </w:pPr>
            <w:r w:rsidRPr="00690E84">
              <w:t>50,0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 w:hanging="78"/>
              <w:jc w:val="center"/>
            </w:pPr>
            <w:r w:rsidRPr="00690E84">
              <w:t>50,0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</w:tr>
      <w:tr w:rsidR="009A1D74" w:rsidRPr="00690E84" w:rsidTr="00213061">
        <w:trPr>
          <w:trHeight w:val="124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jc w:val="center"/>
            </w:pPr>
            <w:r w:rsidRPr="00690E84">
              <w:t>2021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 w:hanging="78"/>
              <w:jc w:val="center"/>
            </w:pPr>
            <w:r w:rsidRPr="00690E84">
              <w:t>50,0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 w:hanging="78"/>
              <w:jc w:val="center"/>
            </w:pPr>
            <w:r w:rsidRPr="00690E84">
              <w:t>50,0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F026C8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</w:tr>
      <w:tr w:rsidR="009A1D74" w:rsidRPr="00690E84" w:rsidTr="00213061">
        <w:trPr>
          <w:trHeight w:val="272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jc w:val="center"/>
            </w:pPr>
            <w:r w:rsidRPr="00690E84">
              <w:t>2022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tabs>
                <w:tab w:val="left" w:pos="948"/>
              </w:tabs>
              <w:ind w:left="-107" w:right="-108" w:hanging="78"/>
              <w:jc w:val="center"/>
            </w:pPr>
            <w:r w:rsidRPr="00690E84">
              <w:t>50,0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tabs>
                <w:tab w:val="left" w:pos="948"/>
              </w:tabs>
              <w:ind w:left="-107" w:right="-108" w:hanging="78"/>
              <w:jc w:val="center"/>
            </w:pPr>
            <w:r w:rsidRPr="00690E84">
              <w:t>50,0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</w:tr>
      <w:tr w:rsidR="009A1D74" w:rsidRPr="00690E84" w:rsidTr="00213061">
        <w:trPr>
          <w:trHeight w:val="161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jc w:val="center"/>
            </w:pPr>
            <w:r w:rsidRPr="00690E84">
              <w:t>2021-2030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tabs>
                <w:tab w:val="left" w:pos="948"/>
              </w:tabs>
              <w:ind w:left="-107" w:right="-108" w:hanging="78"/>
              <w:jc w:val="center"/>
            </w:pPr>
            <w:r w:rsidRPr="00690E84">
              <w:t>200,00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tabs>
                <w:tab w:val="left" w:pos="948"/>
              </w:tabs>
              <w:ind w:left="-107" w:right="-108" w:hanging="78"/>
              <w:jc w:val="center"/>
            </w:pPr>
            <w:r w:rsidRPr="00690E84">
              <w:t>200,00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</w:tr>
      <w:tr w:rsidR="009A1D74" w:rsidRPr="00690E84" w:rsidTr="00213061">
        <w:trPr>
          <w:trHeight w:val="297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jc w:val="center"/>
              <w:rPr>
                <w:b/>
              </w:rPr>
            </w:pPr>
            <w:r w:rsidRPr="00690E84">
              <w:rPr>
                <w:b/>
              </w:rPr>
              <w:t>Всего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tabs>
                <w:tab w:val="left" w:pos="948"/>
              </w:tabs>
              <w:ind w:left="-107" w:right="-108" w:hanging="78"/>
              <w:jc w:val="center"/>
              <w:rPr>
                <w:b/>
              </w:rPr>
            </w:pPr>
            <w:r w:rsidRPr="00690E84">
              <w:rPr>
                <w:b/>
              </w:rPr>
              <w:t>450,0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tabs>
                <w:tab w:val="left" w:pos="948"/>
              </w:tabs>
              <w:ind w:left="-107" w:right="-108"/>
              <w:jc w:val="center"/>
              <w:rPr>
                <w:b/>
              </w:rPr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tabs>
                <w:tab w:val="left" w:pos="948"/>
              </w:tabs>
              <w:ind w:left="-107" w:right="-108"/>
              <w:jc w:val="center"/>
              <w:rPr>
                <w:b/>
              </w:rPr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tabs>
                <w:tab w:val="left" w:pos="948"/>
              </w:tabs>
              <w:ind w:left="-107" w:right="-108" w:hanging="78"/>
              <w:jc w:val="center"/>
              <w:rPr>
                <w:b/>
              </w:rPr>
            </w:pPr>
            <w:r w:rsidRPr="00690E84">
              <w:rPr>
                <w:b/>
              </w:rPr>
              <w:t>450,0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jc w:val="center"/>
              <w:rPr>
                <w:b/>
              </w:rPr>
            </w:pPr>
          </w:p>
        </w:tc>
        <w:tc>
          <w:tcPr>
            <w:tcW w:w="1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jc w:val="center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widowControl w:val="0"/>
            </w:pPr>
          </w:p>
        </w:tc>
      </w:tr>
      <w:tr w:rsidR="009A1D74" w:rsidRPr="00690E84" w:rsidTr="00213061">
        <w:trPr>
          <w:trHeight w:val="274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jc w:val="center"/>
            </w:pPr>
            <w:r w:rsidRPr="00690E84">
              <w:t>1.3</w:t>
            </w:r>
          </w:p>
        </w:tc>
        <w:tc>
          <w:tcPr>
            <w:tcW w:w="14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tabs>
                <w:tab w:val="left" w:pos="948"/>
              </w:tabs>
              <w:jc w:val="center"/>
            </w:pPr>
            <w:r w:rsidRPr="00690E84">
              <w:t>Задача: улучшение транспортного обслуживания населения</w:t>
            </w:r>
          </w:p>
          <w:p w:rsidR="009A1D74" w:rsidRPr="00690E84" w:rsidRDefault="009A1D74">
            <w:pPr>
              <w:tabs>
                <w:tab w:val="left" w:pos="948"/>
              </w:tabs>
              <w:jc w:val="center"/>
            </w:pPr>
          </w:p>
        </w:tc>
      </w:tr>
      <w:tr w:rsidR="009A1D74" w:rsidRPr="00690E84" w:rsidTr="00F026C8">
        <w:trPr>
          <w:trHeight w:val="310"/>
        </w:trPr>
        <w:tc>
          <w:tcPr>
            <w:tcW w:w="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jc w:val="center"/>
            </w:pPr>
            <w:r w:rsidRPr="00690E84">
              <w:t>1.3.1</w:t>
            </w:r>
          </w:p>
        </w:tc>
        <w:tc>
          <w:tcPr>
            <w:tcW w:w="26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 w:rsidP="00BA5C40">
            <w:r w:rsidRPr="00690E84">
              <w:t xml:space="preserve">Оборудование остановочных площадок 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jc w:val="center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 w:rsidP="00F026C8">
            <w:pPr>
              <w:jc w:val="center"/>
            </w:pPr>
            <w:r w:rsidRPr="00690E84">
              <w:t>2018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/>
              <w:jc w:val="center"/>
            </w:pPr>
            <w:r w:rsidRPr="00690E84">
              <w:t>200,0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/>
              <w:jc w:val="center"/>
            </w:pPr>
            <w:r w:rsidRPr="00690E84">
              <w:t>200,0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pPr>
              <w:jc w:val="center"/>
            </w:pP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r w:rsidRPr="00690E84">
              <w:t>создание комфортных условий для граждан</w:t>
            </w:r>
          </w:p>
        </w:tc>
        <w:tc>
          <w:tcPr>
            <w:tcW w:w="24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1D74" w:rsidRPr="00690E84" w:rsidRDefault="009A1D74">
            <w:r w:rsidRPr="00690E84">
              <w:t>Администрация Старощербиновского сельского поселения Щербиновского района</w:t>
            </w:r>
          </w:p>
        </w:tc>
      </w:tr>
      <w:tr w:rsidR="009A1D74" w:rsidRPr="00690E84" w:rsidTr="00213061">
        <w:trPr>
          <w:trHeight w:val="271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 w:rsidP="00F026C8">
            <w:pPr>
              <w:jc w:val="center"/>
            </w:pPr>
            <w:r w:rsidRPr="00690E84">
              <w:t>2019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/>
              <w:jc w:val="center"/>
            </w:pPr>
            <w:r w:rsidRPr="00690E84">
              <w:t>200,0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/>
              <w:jc w:val="center"/>
            </w:pPr>
            <w:r w:rsidRPr="00690E84">
              <w:t>200,0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</w:tr>
      <w:tr w:rsidR="009A1D74" w:rsidRPr="00690E84" w:rsidTr="00213061">
        <w:trPr>
          <w:trHeight w:val="248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 w:rsidP="00F026C8">
            <w:r w:rsidRPr="00690E84">
              <w:t xml:space="preserve">      2020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/>
              <w:jc w:val="center"/>
            </w:pPr>
            <w:r w:rsidRPr="00690E84">
              <w:t>200,0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/>
              <w:jc w:val="center"/>
            </w:pPr>
            <w:r w:rsidRPr="00690E84">
              <w:t>200,0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</w:tr>
      <w:tr w:rsidR="009A1D74" w:rsidRPr="00690E84" w:rsidTr="00213061">
        <w:trPr>
          <w:trHeight w:val="237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 w:rsidP="00F026C8">
            <w:r w:rsidRPr="00690E84">
              <w:t xml:space="preserve">      2021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 w:hanging="78"/>
              <w:jc w:val="center"/>
            </w:pPr>
            <w:r w:rsidRPr="00690E84">
              <w:t>200,0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 w:rsidP="00F026C8">
            <w:pPr>
              <w:tabs>
                <w:tab w:val="left" w:pos="948"/>
              </w:tabs>
              <w:ind w:left="-107" w:right="-108"/>
              <w:jc w:val="center"/>
            </w:pPr>
            <w:r w:rsidRPr="00690E84">
              <w:t>200,0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</w:tr>
      <w:tr w:rsidR="009A1D74" w:rsidRPr="00690E84" w:rsidTr="00213061">
        <w:trPr>
          <w:trHeight w:val="214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r w:rsidRPr="00690E84">
              <w:t xml:space="preserve">      2022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tabs>
                <w:tab w:val="left" w:pos="948"/>
              </w:tabs>
              <w:ind w:left="-107" w:right="-108"/>
              <w:jc w:val="center"/>
            </w:pPr>
            <w:r w:rsidRPr="00690E84">
              <w:t>200,0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tabs>
                <w:tab w:val="left" w:pos="948"/>
              </w:tabs>
              <w:ind w:left="-107" w:right="-108"/>
              <w:jc w:val="center"/>
            </w:pPr>
            <w:r w:rsidRPr="00690E84">
              <w:t>200,0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</w:tr>
      <w:tr w:rsidR="009A1D74" w:rsidRPr="00690E84" w:rsidTr="00213061">
        <w:trPr>
          <w:trHeight w:val="359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r w:rsidRPr="00690E84">
              <w:t>2023-2030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tabs>
                <w:tab w:val="left" w:pos="948"/>
              </w:tabs>
              <w:ind w:left="-107" w:right="-108" w:hanging="78"/>
              <w:jc w:val="center"/>
            </w:pPr>
            <w:r w:rsidRPr="00690E84">
              <w:t>1600,0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tabs>
                <w:tab w:val="left" w:pos="948"/>
              </w:tabs>
              <w:ind w:left="-107" w:right="-108"/>
              <w:jc w:val="center"/>
            </w:pPr>
            <w:r w:rsidRPr="00690E84">
              <w:t>1600,0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</w:tr>
      <w:tr w:rsidR="009A1D74" w:rsidRPr="00690E84" w:rsidTr="00213061">
        <w:trPr>
          <w:trHeight w:val="253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rPr>
                <w:b/>
              </w:rPr>
            </w:pPr>
            <w:r w:rsidRPr="00690E84">
              <w:rPr>
                <w:b/>
              </w:rPr>
              <w:t>Всего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tabs>
                <w:tab w:val="left" w:pos="948"/>
              </w:tabs>
              <w:ind w:left="-107" w:right="-108" w:hanging="78"/>
              <w:jc w:val="center"/>
              <w:rPr>
                <w:b/>
              </w:rPr>
            </w:pPr>
            <w:r w:rsidRPr="00690E84">
              <w:rPr>
                <w:b/>
              </w:rPr>
              <w:t>2600,0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tabs>
                <w:tab w:val="left" w:pos="948"/>
              </w:tabs>
              <w:ind w:left="-107" w:right="-108"/>
              <w:jc w:val="center"/>
              <w:rPr>
                <w:b/>
              </w:rPr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tabs>
                <w:tab w:val="left" w:pos="948"/>
              </w:tabs>
              <w:ind w:left="-107" w:right="-108"/>
              <w:jc w:val="center"/>
              <w:rPr>
                <w:b/>
              </w:rPr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tabs>
                <w:tab w:val="left" w:pos="948"/>
              </w:tabs>
              <w:ind w:left="-107" w:right="-108"/>
              <w:jc w:val="center"/>
              <w:rPr>
                <w:b/>
              </w:rPr>
            </w:pPr>
            <w:r w:rsidRPr="00690E84">
              <w:rPr>
                <w:b/>
              </w:rPr>
              <w:t>2600,0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jc w:val="center"/>
              <w:rPr>
                <w:b/>
              </w:rPr>
            </w:pPr>
          </w:p>
        </w:tc>
        <w:tc>
          <w:tcPr>
            <w:tcW w:w="1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/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</w:tr>
      <w:tr w:rsidR="009A1D74" w:rsidRPr="00690E84" w:rsidTr="00D41606">
        <w:trPr>
          <w:trHeight w:val="253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  <w:r w:rsidRPr="00690E84">
              <w:t>ИТОГО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rPr>
                <w:b/>
              </w:rPr>
            </w:pP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tabs>
                <w:tab w:val="left" w:pos="948"/>
              </w:tabs>
              <w:ind w:left="-107" w:right="-108" w:hanging="78"/>
              <w:jc w:val="center"/>
              <w:rPr>
                <w:b/>
              </w:rPr>
            </w:pPr>
            <w:r w:rsidRPr="00690E84">
              <w:rPr>
                <w:b/>
              </w:rPr>
              <w:t>100258,6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tabs>
                <w:tab w:val="left" w:pos="948"/>
              </w:tabs>
              <w:ind w:left="-107" w:right="-108"/>
              <w:jc w:val="center"/>
              <w:rPr>
                <w:b/>
              </w:rPr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tabs>
                <w:tab w:val="left" w:pos="948"/>
              </w:tabs>
              <w:ind w:left="-107" w:right="-108"/>
              <w:jc w:val="center"/>
              <w:rPr>
                <w:b/>
              </w:rPr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tabs>
                <w:tab w:val="left" w:pos="948"/>
              </w:tabs>
              <w:ind w:left="-107" w:right="-108"/>
              <w:jc w:val="center"/>
              <w:rPr>
                <w:b/>
              </w:rPr>
            </w:pPr>
            <w:r w:rsidRPr="00690E84">
              <w:rPr>
                <w:b/>
              </w:rPr>
              <w:t>100258,6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jc w:val="center"/>
              <w:rPr>
                <w:b/>
              </w:rPr>
            </w:pPr>
          </w:p>
        </w:tc>
        <w:tc>
          <w:tcPr>
            <w:tcW w:w="4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1D74" w:rsidRPr="00690E84" w:rsidRDefault="009A1D74">
            <w:pPr>
              <w:widowControl w:val="0"/>
            </w:pPr>
          </w:p>
        </w:tc>
      </w:tr>
    </w:tbl>
    <w:p w:rsidR="009A1D74" w:rsidRPr="00690E84" w:rsidRDefault="009A1D74">
      <w:pPr>
        <w:widowControl w:val="0"/>
        <w:ind w:left="-108" w:right="-108"/>
        <w:jc w:val="right"/>
        <w:sectPr w:rsidR="009A1D74" w:rsidRPr="00690E84">
          <w:headerReference w:type="default" r:id="rId15"/>
          <w:type w:val="continuous"/>
          <w:pgSz w:w="16834" w:h="11909" w:orient="landscape"/>
          <w:pgMar w:top="567" w:right="1134" w:bottom="1701" w:left="284" w:header="708" w:footer="720" w:gutter="0"/>
          <w:cols w:space="340"/>
        </w:sectPr>
      </w:pPr>
    </w:p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Раздел 6. Оценка эффективности мероприятий (инвестиционных проектов) по проектированию, строительству, реконструкции объектов транспортной инфраструктуры предполагаемого к реализации варианта развития транспортной инфраструктуры</w:t>
      </w:r>
    </w:p>
    <w:p w:rsidR="009A1D74" w:rsidRPr="00690E84" w:rsidRDefault="009A1D74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Эффективность реализации Программы оценивается ежегодно на основе целевых показателей и индикаторов.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Оценка результативности и эффективности Программы осуществляется по следующим направлениям: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-оценка степени достижения запланированных результатов, выраженных целевыми контрольными показателями по стратегическому направлению (для этого фактически достигнутые значения показателей сопоставляются с их плановыми значениями);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-оценка степени выполнения запланированных мероприятий в установленные сроки (выявления степени исполнения плана по реализации программы (подпрограммы) проводится сравнение фактических сроков реализации мероприятий плана с запланированными, а также сравнение фактически полученных результатов с ожидаемыми);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-оценка степени достижения целевых индикаторов и контрольных показателей по каждому из приоритетных направлений развития в корреспонденции с объемом фактически произведенных затрат на реализацию мероприятий (для выявления степени достижения запланированного уровня затрат фактически произведенные затраты на реализацию программы в отчетном году сопоставляются с их плановыми значениями).</w:t>
      </w:r>
    </w:p>
    <w:p w:rsidR="009A1D74" w:rsidRPr="00690E84" w:rsidRDefault="009A1D74" w:rsidP="002038A4">
      <w:pPr>
        <w:pStyle w:val="S"/>
        <w:spacing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В зависимости от полученных в результате реализации мероприятий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Программы значений целевых показателей (индикаторов) Программы эффективность реализации Программы по целям (задачам), а также в целом можно охарактеризовать по следующим уровням: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высокий (E 95%);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удовлетворительный (E 75%);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неудовлетворительный (если значение эффективности реализации программы не отвечает приведенным выше уровням, эффективность ее реализации признается неудовлетворительной).</w:t>
      </w:r>
    </w:p>
    <w:p w:rsidR="009A1D74" w:rsidRPr="00690E84" w:rsidRDefault="009A1D74">
      <w:pPr>
        <w:ind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 xml:space="preserve">Предоставление отчетности по выполнению мероприятий Программы осуществляется в рамках мониторинга. </w:t>
      </w:r>
    </w:p>
    <w:p w:rsidR="009A1D74" w:rsidRPr="00690E84" w:rsidRDefault="009A1D74">
      <w:pPr>
        <w:ind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 xml:space="preserve">Целью мониторинга Программы Старощербиновского сельского поселения является регулярный контроль ситуации в сфере транспортной инфраструктуры, а также анализ выполнения мероприятий по модернизации и развитию объектов транспортной инфраструктуры, предусмотренных Программой. </w:t>
      </w:r>
    </w:p>
    <w:p w:rsidR="009A1D74" w:rsidRPr="00690E84" w:rsidRDefault="009A1D74">
      <w:pPr>
        <w:ind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 xml:space="preserve">Мониторинг Программы комплексного развития транспортной инфраструктуры включает следующие этапы: </w:t>
      </w:r>
    </w:p>
    <w:p w:rsidR="009A1D74" w:rsidRPr="00690E84" w:rsidRDefault="009A1D74">
      <w:pPr>
        <w:pStyle w:val="ListParagraph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 xml:space="preserve">1. Периодический сбор информации о результатах выполнения мероприятий Программы, а также информации о состоянии и развитии транспортной инфраструктуры Старощербиновского сельского поселения. </w:t>
      </w:r>
    </w:p>
    <w:p w:rsidR="009A1D74" w:rsidRPr="00690E84" w:rsidRDefault="009A1D74">
      <w:pPr>
        <w:pStyle w:val="ListParagraph"/>
        <w:spacing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 xml:space="preserve">2. Анализ данных о результатах планируемых и фактически проводимых преобразований в сфере транспортной инфраструктуры. </w:t>
      </w:r>
    </w:p>
    <w:p w:rsidR="009A1D74" w:rsidRPr="00690E84" w:rsidRDefault="009A1D74">
      <w:pPr>
        <w:ind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 xml:space="preserve">Мониторинг Программы Старощербиновского сельского поселения предусматривает сопоставление и сравнение значений показателей во временном аспекте. Анализ проводится путем сопоставления показателя за отчетный период с аналогичным показателем за предыдущий (базовый) период. </w:t>
      </w:r>
    </w:p>
    <w:p w:rsidR="009A1D74" w:rsidRPr="00690E84" w:rsidRDefault="009A1D74">
      <w:pPr>
        <w:ind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По ежегодным результатам мониторинга осуществляется своевременная корректировка Программы. Решение о корректировке Программы принимается администрацией Старощербиновского сельского поселения Щербиновского района по итогам ежегодного рассмотрения отчета о ходе реализации Программы или по представлению Главы Старощербиновского сельского поселения Щербиновского района.</w:t>
      </w:r>
    </w:p>
    <w:p w:rsidR="009A1D74" w:rsidRPr="00690E84" w:rsidRDefault="009A1D74">
      <w:pPr>
        <w:ind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Перечень целевых показателей, используемых для оценки результативности и эффективности Программы (контрольные показатели реализации Программы):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-отремонтировано автомобильных дорог общего пользования муниципального значения, 45,6 км;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-доля протяженности автомобильных дорого общего пользования муниципального значения, не отвечающих нормативным требованиям, в общей протяженности автомобильных дорог общего пользования муниципального значения,10 %;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-доля дорожно-транспортных происшествий (далее – ДТП), совершению которых сопутствовало наличие неудовлетворительных дорожных условий, в общем количестве ДТП, единицы на 1 тыс. автотранспортных средств.</w:t>
      </w:r>
    </w:p>
    <w:p w:rsidR="009A1D74" w:rsidRPr="00690E84" w:rsidRDefault="009A1D74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A1D74" w:rsidRPr="00690E84" w:rsidRDefault="009A1D74">
      <w:pPr>
        <w:pStyle w:val="S"/>
        <w:spacing w:line="240" w:lineRule="auto"/>
        <w:ind w:left="1069" w:firstLine="0"/>
        <w:jc w:val="right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Таблица 9.</w:t>
      </w:r>
    </w:p>
    <w:tbl>
      <w:tblPr>
        <w:tblW w:w="9460" w:type="dxa"/>
        <w:tblLook w:val="0000"/>
      </w:tblPr>
      <w:tblGrid>
        <w:gridCol w:w="560"/>
        <w:gridCol w:w="2827"/>
        <w:gridCol w:w="1137"/>
        <w:gridCol w:w="822"/>
        <w:gridCol w:w="824"/>
        <w:gridCol w:w="824"/>
        <w:gridCol w:w="822"/>
        <w:gridCol w:w="822"/>
        <w:gridCol w:w="822"/>
      </w:tblGrid>
      <w:tr w:rsidR="009A1D74" w:rsidRPr="00690E84" w:rsidTr="00186816">
        <w:trPr>
          <w:cantSplit/>
          <w:trHeight w:val="113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D74" w:rsidRPr="00690E84" w:rsidRDefault="009A1D74">
            <w:pPr>
              <w:pStyle w:val="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D74" w:rsidRPr="00690E84" w:rsidRDefault="009A1D74">
            <w:pPr>
              <w:pStyle w:val="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11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D74" w:rsidRPr="00690E84" w:rsidRDefault="009A1D74">
            <w:pPr>
              <w:pStyle w:val="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Едини-ца измере-ния</w:t>
            </w:r>
          </w:p>
        </w:tc>
        <w:tc>
          <w:tcPr>
            <w:tcW w:w="8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D74" w:rsidRPr="00690E84" w:rsidRDefault="009A1D74" w:rsidP="00F026C8">
            <w:pPr>
              <w:pStyle w:val="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8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D74" w:rsidRPr="00690E84" w:rsidRDefault="009A1D74" w:rsidP="00F026C8">
            <w:pPr>
              <w:pStyle w:val="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8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D74" w:rsidRPr="00690E84" w:rsidRDefault="009A1D74" w:rsidP="00F026C8">
            <w:pPr>
              <w:pStyle w:val="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D74" w:rsidRPr="00690E84" w:rsidRDefault="009A1D74" w:rsidP="00F026C8">
            <w:pPr>
              <w:pStyle w:val="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8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 w:rsidP="00186816">
            <w:pPr>
              <w:pStyle w:val="a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1D74" w:rsidRPr="00690E84" w:rsidRDefault="009A1D74" w:rsidP="00186816">
            <w:pPr>
              <w:pStyle w:val="a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8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 w:rsidP="00186816">
            <w:pPr>
              <w:pStyle w:val="a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1D74" w:rsidRPr="00690E84" w:rsidRDefault="009A1D74" w:rsidP="00186816">
            <w:pPr>
              <w:pStyle w:val="a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2023-2030</w:t>
            </w:r>
          </w:p>
        </w:tc>
      </w:tr>
      <w:tr w:rsidR="009A1D74" w:rsidRPr="00690E84" w:rsidTr="00186816">
        <w:trPr>
          <w:cantSplit/>
          <w:trHeight w:val="1134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2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113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км.</w:t>
            </w:r>
          </w:p>
        </w:tc>
        <w:tc>
          <w:tcPr>
            <w:tcW w:w="822" w:type="dxa"/>
            <w:tcBorders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 w:rsidP="00F026C8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8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 w:rsidP="00F026C8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8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 w:rsidP="00F026C8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 w:rsidP="00F026C8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 w:rsidP="00F026C8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 w:rsidP="00F026C8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</w:tr>
      <w:tr w:rsidR="009A1D74" w:rsidRPr="00690E84" w:rsidTr="00186816">
        <w:trPr>
          <w:cantSplit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2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113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</w:tc>
        <w:tc>
          <w:tcPr>
            <w:tcW w:w="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D74" w:rsidRPr="00690E84" w:rsidTr="00186816">
        <w:trPr>
          <w:cantSplit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2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Доля ДТП, совершению которых сопутствовало наличие неудовлетворительных дорожных условий, в общем количестве ДТП</w:t>
            </w:r>
          </w:p>
        </w:tc>
        <w:tc>
          <w:tcPr>
            <w:tcW w:w="113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1D74" w:rsidRPr="00690E84" w:rsidRDefault="009A1D74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1D74" w:rsidRPr="00690E84" w:rsidRDefault="009A1D74">
      <w:pPr>
        <w:pStyle w:val="S"/>
        <w:spacing w:after="120"/>
      </w:pPr>
    </w:p>
    <w:p w:rsidR="009A1D74" w:rsidRPr="00690E84" w:rsidRDefault="009A1D74">
      <w:pPr>
        <w:pStyle w:val="S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Целевые показатели развития транспортной инфраструктуры Старощербиновского сельского поселения представлены в таблице 10.</w:t>
      </w:r>
    </w:p>
    <w:p w:rsidR="009A1D74" w:rsidRPr="00690E84" w:rsidRDefault="009A1D74">
      <w:pPr>
        <w:pStyle w:val="S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A1D74" w:rsidRPr="00690E84" w:rsidRDefault="009A1D74">
      <w:pPr>
        <w:pStyle w:val="S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Таблица 10.</w:t>
      </w:r>
    </w:p>
    <w:p w:rsidR="009A1D74" w:rsidRPr="00690E84" w:rsidRDefault="009A1D74" w:rsidP="002038A4">
      <w:pPr>
        <w:pStyle w:val="S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Целевые показатели развития транспортной инфраструктуры</w:t>
      </w:r>
    </w:p>
    <w:p w:rsidR="009A1D74" w:rsidRPr="00690E84" w:rsidRDefault="009A1D74">
      <w:pPr>
        <w:pStyle w:val="S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76" w:type="dxa"/>
        <w:tblLook w:val="0000"/>
      </w:tblPr>
      <w:tblGrid>
        <w:gridCol w:w="841"/>
        <w:gridCol w:w="3838"/>
        <w:gridCol w:w="1920"/>
        <w:gridCol w:w="1701"/>
        <w:gridCol w:w="1276"/>
      </w:tblGrid>
      <w:tr w:rsidR="009A1D74" w:rsidRPr="00690E84">
        <w:trPr>
          <w:cantSplit/>
          <w:tblHeader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Современное состояние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Расчет-ный срок</w:t>
            </w:r>
          </w:p>
        </w:tc>
      </w:tr>
      <w:tr w:rsidR="009A1D74" w:rsidRPr="00690E84">
        <w:trPr>
          <w:trHeight w:val="56"/>
        </w:trPr>
        <w:tc>
          <w:tcPr>
            <w:tcW w:w="957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D74" w:rsidRPr="00690E84" w:rsidRDefault="009A1D74">
            <w:pPr>
              <w:pStyle w:val="a"/>
              <w:spacing w:after="120"/>
              <w:rPr>
                <w:rFonts w:ascii="Times New Roman" w:hAnsi="Times New Roman" w:cs="Times New Roman"/>
                <w:b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</w:rPr>
              <w:t>Население</w:t>
            </w:r>
          </w:p>
        </w:tc>
      </w:tr>
      <w:tr w:rsidR="009A1D74" w:rsidRPr="00690E84">
        <w:trPr>
          <w:trHeight w:val="56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</w:tcBorders>
          </w:tcPr>
          <w:p w:rsidR="009A1D74" w:rsidRPr="00690E84" w:rsidRDefault="009A1D74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8" w:type="dxa"/>
            <w:tcBorders>
              <w:left w:val="single" w:sz="4" w:space="0" w:color="000000"/>
              <w:bottom w:val="single" w:sz="4" w:space="0" w:color="000000"/>
            </w:tcBorders>
          </w:tcPr>
          <w:p w:rsidR="009A1D74" w:rsidRPr="00690E84" w:rsidRDefault="009A1D74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 с учетом подчиненных административно-территориальных образований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</w:tcPr>
          <w:p w:rsidR="009A1D74" w:rsidRPr="00690E84" w:rsidRDefault="009A1D74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9A1D74" w:rsidRPr="00690E84" w:rsidRDefault="009A1D74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18212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21440</w:t>
            </w:r>
          </w:p>
        </w:tc>
      </w:tr>
      <w:tr w:rsidR="009A1D74" w:rsidRPr="00690E84">
        <w:trPr>
          <w:trHeight w:val="255"/>
        </w:trPr>
        <w:tc>
          <w:tcPr>
            <w:tcW w:w="9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Транспортная инфраструктура</w:t>
            </w:r>
          </w:p>
        </w:tc>
      </w:tr>
      <w:tr w:rsidR="009A1D74" w:rsidRPr="00690E84">
        <w:trPr>
          <w:trHeight w:val="255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D74" w:rsidRPr="00690E84" w:rsidRDefault="009A1D74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D74" w:rsidRPr="00690E84" w:rsidRDefault="009A1D74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Протяженность линий общественного пассажирского транспорта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D74" w:rsidRPr="00690E84" w:rsidRDefault="009A1D74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D74" w:rsidRPr="00690E84" w:rsidRDefault="009A1D74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D74" w:rsidRPr="00690E84">
        <w:trPr>
          <w:trHeight w:val="468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D74" w:rsidRPr="00690E84" w:rsidRDefault="009A1D74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D74" w:rsidRPr="00690E84" w:rsidRDefault="009A1D74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-железная дорога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D74" w:rsidRPr="00690E84" w:rsidRDefault="009A1D74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км двойного пути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D74" w:rsidRPr="00690E84" w:rsidRDefault="009A1D74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A1D74" w:rsidRPr="00690E84">
        <w:trPr>
          <w:trHeight w:val="255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D74" w:rsidRPr="00690E84" w:rsidRDefault="009A1D74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D74" w:rsidRPr="00690E84" w:rsidRDefault="009A1D74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Протяженность автомобильных дорог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D74" w:rsidRPr="00690E84" w:rsidRDefault="009A1D74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D74" w:rsidRPr="00690E84" w:rsidRDefault="009A1D74" w:rsidP="00F026C8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101,4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101,4</w:t>
            </w:r>
          </w:p>
        </w:tc>
      </w:tr>
      <w:tr w:rsidR="009A1D74" w:rsidRPr="00690E84">
        <w:trPr>
          <w:trHeight w:val="255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D74" w:rsidRPr="00690E84" w:rsidRDefault="009A1D74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D74" w:rsidRPr="00690E84" w:rsidRDefault="009A1D74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Из общей протяженности автомобильных дорог улицы с капитальным типом покрытия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D74" w:rsidRPr="00690E84" w:rsidRDefault="009A1D74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D74" w:rsidRPr="00690E84" w:rsidRDefault="009A1D74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45,64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 w:rsidP="00F026C8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45,64</w:t>
            </w:r>
          </w:p>
        </w:tc>
      </w:tr>
      <w:tr w:rsidR="009A1D74" w:rsidRPr="00690E84">
        <w:trPr>
          <w:trHeight w:val="255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D74" w:rsidRPr="00690E84" w:rsidRDefault="009A1D74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D74" w:rsidRPr="00690E84" w:rsidRDefault="009A1D74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Обеспеченность населения индивидуальными легковыми автомобилями (на 1000 жителей)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D74" w:rsidRPr="00690E84" w:rsidRDefault="009A1D74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автомобилей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D74" w:rsidRPr="00690E84" w:rsidRDefault="009A1D74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</w:tr>
      <w:tr w:rsidR="009A1D74" w:rsidRPr="00690E84">
        <w:trPr>
          <w:trHeight w:val="344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D74" w:rsidRPr="00690E84" w:rsidRDefault="009A1D74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D74" w:rsidRPr="00690E84" w:rsidRDefault="009A1D74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Количество автозаправочных станций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D74" w:rsidRPr="00690E84" w:rsidRDefault="009A1D74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D74" w:rsidRPr="00690E84" w:rsidRDefault="009A1D74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D74" w:rsidRPr="00690E84" w:rsidRDefault="009A1D74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9A1D74" w:rsidRPr="00690E84" w:rsidRDefault="009A1D74">
      <w:pPr>
        <w:pStyle w:val="S"/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9A1D74" w:rsidRPr="00690E84" w:rsidRDefault="009A1D74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 xml:space="preserve">Раздел 7. Предложения по институциональным преобразованиям, совершенствованию правового и информационного обеспечения деятельности в сфере проектирования, строительства, реконструкции объектов транспортной инфраструктуры на территории </w:t>
      </w:r>
    </w:p>
    <w:p w:rsidR="009A1D74" w:rsidRPr="00690E84" w:rsidRDefault="009A1D74" w:rsidP="002038A4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 xml:space="preserve">Старощербиновского сельского поселения </w:t>
      </w:r>
    </w:p>
    <w:p w:rsidR="009A1D74" w:rsidRPr="00690E84" w:rsidRDefault="009A1D74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D74" w:rsidRPr="00690E84" w:rsidRDefault="009A1D74">
      <w:pPr>
        <w:ind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Функциональный механизм реализации Программы включает следующие элементы:</w:t>
      </w:r>
    </w:p>
    <w:p w:rsidR="009A1D74" w:rsidRPr="00690E84" w:rsidRDefault="009A1D74">
      <w:pPr>
        <w:ind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-стратегическое планирование и прогнозирование (определение стратегических направлений, темпов, пропорций структурной политики развития хозяйственного комплекса сельского поселения в целом, его важнейших отраслевых и межотраслевых комплексов), трансформированное в систему программных мероприятий (проектов) и плановых показателей их результативности;</w:t>
      </w:r>
    </w:p>
    <w:p w:rsidR="009A1D74" w:rsidRPr="00690E84" w:rsidRDefault="009A1D74">
      <w:pPr>
        <w:ind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-переход к программно-целевому бюджетированию с выстраиванием процессов планирования бюджета Программы от стратегических целей через долгосрочные региональные и муниципальные программы (далее – функциональные программы) до конкретных мероприятий, исполнения бюджета Программы в разрезе муниципальных функциональных программ, а также региональных функциональных программ, содержащих мероприятия, реализуемые на территории Старощербиновского сельского поселения; мониторинга достижения поставленных в рамках каждой функциональной программы целей и реального влияния их на поставленные стратегические цели развития;</w:t>
      </w:r>
    </w:p>
    <w:p w:rsidR="009A1D74" w:rsidRPr="00690E84" w:rsidRDefault="009A1D74">
      <w:pPr>
        <w:ind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-экономические рычаги воздействия, включающие финансово-кредитный механизм Программы, ее материально-техническое обеспечение и стимулирование выполнения программных мероприятий;</w:t>
      </w:r>
    </w:p>
    <w:p w:rsidR="009A1D74" w:rsidRPr="00690E84" w:rsidRDefault="009A1D74">
      <w:pPr>
        <w:ind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-правовые рычаги влияния на экономическое развитие (совершенствование нормативной правовой базы и механизмов правоприменения на федеральном, региональном и муниципальном уровне, включая в том числе предложения по мерам совершенствования налогового и технического регулирования, совокупность нормативных правовых документов федерального, областного и муниципального уровня, способствующих деловой и инвестиционной активности, а также регулирующих отношения федеральных, областных и муниципальных органов, заказчиков и исполнителей в процессе реализации мероприятий и проектов Программы);</w:t>
      </w:r>
    </w:p>
    <w:p w:rsidR="009A1D74" w:rsidRPr="00690E84" w:rsidRDefault="009A1D74">
      <w:pPr>
        <w:ind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-организационная структура управления Программой (определение состава, функций и согласованности звеньев административно-хозяйственного управления), в том числе распределение полномочий и ответственности между участниками реализации Программы, необходимых и достаточных для достижения целей Программы;</w:t>
      </w:r>
    </w:p>
    <w:p w:rsidR="009A1D74" w:rsidRPr="00690E84" w:rsidRDefault="009A1D74">
      <w:pPr>
        <w:ind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-регулярная оценка результативности и эффективности реализации Программы с возможностью корректировки действий участников реализации.</w:t>
      </w:r>
    </w:p>
    <w:p w:rsidR="009A1D74" w:rsidRDefault="009A1D74">
      <w:pPr>
        <w:ind w:firstLine="709"/>
        <w:jc w:val="both"/>
        <w:rPr>
          <w:sz w:val="28"/>
          <w:szCs w:val="28"/>
        </w:rPr>
      </w:pPr>
    </w:p>
    <w:p w:rsidR="009A1D74" w:rsidRPr="00690E84" w:rsidRDefault="009A1D74">
      <w:pPr>
        <w:ind w:firstLine="709"/>
        <w:jc w:val="both"/>
        <w:rPr>
          <w:sz w:val="28"/>
          <w:szCs w:val="28"/>
        </w:rPr>
      </w:pPr>
    </w:p>
    <w:p w:rsidR="009A1D74" w:rsidRPr="00690E84" w:rsidRDefault="009A1D74">
      <w:pPr>
        <w:pStyle w:val="S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9A1D74" w:rsidRPr="00690E84" w:rsidRDefault="009A1D74">
      <w:pPr>
        <w:pStyle w:val="S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9A1D74" w:rsidRPr="00690E84" w:rsidRDefault="009A1D74">
      <w:pPr>
        <w:pStyle w:val="S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A1D74" w:rsidRPr="00B61ADB" w:rsidRDefault="009A1D74">
      <w:pPr>
        <w:pStyle w:val="S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С.Ю. Цирульник</w:t>
      </w:r>
    </w:p>
    <w:sectPr w:rsidR="009A1D74" w:rsidRPr="00B61ADB" w:rsidSect="00044173">
      <w:headerReference w:type="default" r:id="rId16"/>
      <w:pgSz w:w="11906" w:h="16838"/>
      <w:pgMar w:top="1134" w:right="850" w:bottom="1134" w:left="1701" w:header="708" w:footer="720" w:gutter="0"/>
      <w:cols w:space="34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D74" w:rsidRDefault="009A1D74">
      <w:r>
        <w:separator/>
      </w:r>
    </w:p>
  </w:endnote>
  <w:endnote w:type="continuationSeparator" w:id="0">
    <w:p w:rsidR="009A1D74" w:rsidRDefault="009A1D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D74" w:rsidRDefault="009A1D7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D74" w:rsidRDefault="009A1D74">
    <w:pPr>
      <w:tabs>
        <w:tab w:val="center" w:pos="4677"/>
        <w:tab w:val="right" w:pos="9352"/>
      </w:tabs>
      <w:jc w:val="center"/>
      <w:rPr>
        <w:rFonts w:ascii="Cambria" w:hAnsi="Cambria" w:cs="Cambria"/>
        <w:spacing w:val="-3"/>
        <w:sz w:val="21"/>
        <w:szCs w:val="21"/>
        <w:lang w:eastAsia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D74" w:rsidRDefault="009A1D74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D74" w:rsidRDefault="009A1D74">
    <w:pPr>
      <w:pStyle w:val="Header"/>
      <w:tabs>
        <w:tab w:val="clear" w:pos="9354"/>
        <w:tab w:val="right" w:pos="935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D74" w:rsidRDefault="009A1D74">
      <w:r>
        <w:separator/>
      </w:r>
    </w:p>
  </w:footnote>
  <w:footnote w:type="continuationSeparator" w:id="0">
    <w:p w:rsidR="009A1D74" w:rsidRDefault="009A1D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D74" w:rsidRDefault="009A1D74" w:rsidP="00990C8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A1D74" w:rsidRDefault="009A1D7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D74" w:rsidRDefault="009A1D74" w:rsidP="00990C8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30</w:t>
    </w:r>
    <w:r>
      <w:rPr>
        <w:rStyle w:val="PageNumber"/>
      </w:rPr>
      <w:fldChar w:fldCharType="end"/>
    </w:r>
  </w:p>
  <w:p w:rsidR="009A1D74" w:rsidRPr="00E4498D" w:rsidRDefault="009A1D74">
    <w:pPr>
      <w:pStyle w:val="Header"/>
      <w:pBdr>
        <w:bottom w:val="single" w:sz="4" w:space="1" w:color="00B0F0"/>
      </w:pBdr>
      <w:tabs>
        <w:tab w:val="clear" w:pos="9354"/>
        <w:tab w:val="right" w:pos="9352"/>
      </w:tabs>
      <w:jc w:val="right"/>
      <w:rPr>
        <w:rFonts w:ascii="Cambria" w:hAnsi="Cambria" w:cs="Cambria"/>
        <w:b/>
        <w:szCs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D74" w:rsidRDefault="009A1D74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D74" w:rsidRDefault="009A1D74">
    <w:pPr>
      <w:pStyle w:val="Header"/>
      <w:tabs>
        <w:tab w:val="clear" w:pos="9354"/>
        <w:tab w:val="right" w:pos="9355"/>
      </w:tabs>
      <w:jc w:val="center"/>
    </w:pPr>
    <w:fldSimple w:instr=" PAGE \* Arabic ">
      <w:r>
        <w:rPr>
          <w:noProof/>
        </w:rPr>
        <w:t>33</w:t>
      </w:r>
    </w:fldSimple>
  </w:p>
  <w:p w:rsidR="009A1D74" w:rsidRDefault="009A1D74">
    <w:pPr>
      <w:pStyle w:val="Header"/>
      <w:tabs>
        <w:tab w:val="clear" w:pos="9354"/>
        <w:tab w:val="right" w:pos="9355"/>
      </w:tabs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D74" w:rsidRDefault="009A1D74">
    <w:pPr>
      <w:pStyle w:val="Header"/>
      <w:tabs>
        <w:tab w:val="clear" w:pos="9354"/>
        <w:tab w:val="right" w:pos="9355"/>
      </w:tabs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D74" w:rsidRDefault="009A1D74">
    <w:pPr>
      <w:pStyle w:val="Header"/>
      <w:jc w:val="center"/>
    </w:pPr>
    <w:fldSimple w:instr=" PAGE \* Arabic ">
      <w:r>
        <w:rPr>
          <w:noProof/>
        </w:rPr>
        <w:t>38</w:t>
      </w:r>
    </w:fldSimple>
  </w:p>
  <w:p w:rsidR="009A1D74" w:rsidRDefault="009A1D7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86208"/>
    <w:multiLevelType w:val="hybridMultilevel"/>
    <w:tmpl w:val="48F8B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2DA3A7"/>
    <w:multiLevelType w:val="multilevel"/>
    <w:tmpl w:val="592DA3A7"/>
    <w:name w:val="WW8Num4"/>
    <w:lvl w:ilvl="0">
      <w:numFmt w:val="bullet"/>
      <w:lvlText w:val="-"/>
      <w:lvlJc w:val="left"/>
      <w:rPr>
        <w:rFonts w:ascii="Times New Roman" w:hAnsi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">
    <w:nsid w:val="592DA3A8"/>
    <w:multiLevelType w:val="multilevel"/>
    <w:tmpl w:val="592DA3A8"/>
    <w:name w:val="Нумерованный список 17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">
    <w:nsid w:val="592DA3A9"/>
    <w:multiLevelType w:val="multilevel"/>
    <w:tmpl w:val="592DA3A9"/>
    <w:name w:val="Нумерованный список 8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4">
    <w:nsid w:val="592DA3AA"/>
    <w:multiLevelType w:val="multilevel"/>
    <w:tmpl w:val="592DA3AA"/>
    <w:name w:val="Нумерованный список 49"/>
    <w:lvl w:ilvl="0">
      <w:start w:val="1"/>
      <w:numFmt w:val="bullet"/>
      <w:lvlText w:val="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5">
    <w:nsid w:val="592DA3AB"/>
    <w:multiLevelType w:val="multilevel"/>
    <w:tmpl w:val="592DA3AB"/>
    <w:name w:val="Нумерованный список 27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6">
    <w:nsid w:val="592DA3AC"/>
    <w:multiLevelType w:val="multilevel"/>
    <w:tmpl w:val="592DA3AC"/>
    <w:name w:val="Нумерованный список 20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7">
    <w:nsid w:val="592DA3AD"/>
    <w:multiLevelType w:val="multilevel"/>
    <w:tmpl w:val="592DA3AD"/>
    <w:name w:val="Нумерованный список 45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8">
    <w:nsid w:val="592DA3AE"/>
    <w:multiLevelType w:val="singleLevel"/>
    <w:tmpl w:val="592DA3AE"/>
    <w:name w:val="WW8Num15"/>
    <w:lvl w:ilvl="0">
      <w:start w:val="1"/>
      <w:numFmt w:val="bullet"/>
      <w:lvlText w:val=""/>
      <w:lvlJc w:val="left"/>
      <w:rPr>
        <w:rFonts w:ascii="Symbol" w:hAnsi="Symbol"/>
      </w:rPr>
    </w:lvl>
  </w:abstractNum>
  <w:abstractNum w:abstractNumId="9">
    <w:nsid w:val="592DA3AF"/>
    <w:multiLevelType w:val="multilevel"/>
    <w:tmpl w:val="592DA3AF"/>
    <w:name w:val="Нумерованный список 1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0">
    <w:nsid w:val="592DA3B0"/>
    <w:multiLevelType w:val="multilevel"/>
    <w:tmpl w:val="592DA3B0"/>
    <w:name w:val="Нумерованный список 47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gutterAtTop/>
  <w:stylePaneFormatFilter w:val="0001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378"/>
    <w:rsid w:val="00010EA5"/>
    <w:rsid w:val="00030CCB"/>
    <w:rsid w:val="000428C1"/>
    <w:rsid w:val="00044173"/>
    <w:rsid w:val="000611EE"/>
    <w:rsid w:val="0009385A"/>
    <w:rsid w:val="000D5B50"/>
    <w:rsid w:val="000E2CD0"/>
    <w:rsid w:val="00143C95"/>
    <w:rsid w:val="00152520"/>
    <w:rsid w:val="00186816"/>
    <w:rsid w:val="0019288B"/>
    <w:rsid w:val="001B078C"/>
    <w:rsid w:val="001B4EA2"/>
    <w:rsid w:val="001D769D"/>
    <w:rsid w:val="001E050E"/>
    <w:rsid w:val="001E4C6A"/>
    <w:rsid w:val="002038A4"/>
    <w:rsid w:val="00213061"/>
    <w:rsid w:val="00213BBE"/>
    <w:rsid w:val="00232739"/>
    <w:rsid w:val="00254252"/>
    <w:rsid w:val="00256DA7"/>
    <w:rsid w:val="00297D3A"/>
    <w:rsid w:val="002C631F"/>
    <w:rsid w:val="002F40EF"/>
    <w:rsid w:val="002F55A5"/>
    <w:rsid w:val="00322FC6"/>
    <w:rsid w:val="003603F8"/>
    <w:rsid w:val="003958BC"/>
    <w:rsid w:val="003A1AA2"/>
    <w:rsid w:val="003C4B78"/>
    <w:rsid w:val="003E36B3"/>
    <w:rsid w:val="003E4B46"/>
    <w:rsid w:val="0040164C"/>
    <w:rsid w:val="00414086"/>
    <w:rsid w:val="00427F73"/>
    <w:rsid w:val="00460039"/>
    <w:rsid w:val="00462862"/>
    <w:rsid w:val="00473EE9"/>
    <w:rsid w:val="004B01CB"/>
    <w:rsid w:val="004B295A"/>
    <w:rsid w:val="004C5DF4"/>
    <w:rsid w:val="00532A67"/>
    <w:rsid w:val="00542CE3"/>
    <w:rsid w:val="005513A4"/>
    <w:rsid w:val="00555EF9"/>
    <w:rsid w:val="00565FB5"/>
    <w:rsid w:val="00572BD9"/>
    <w:rsid w:val="0057773F"/>
    <w:rsid w:val="005A546D"/>
    <w:rsid w:val="005B54A9"/>
    <w:rsid w:val="005C6660"/>
    <w:rsid w:val="005E55D9"/>
    <w:rsid w:val="00604844"/>
    <w:rsid w:val="00607F30"/>
    <w:rsid w:val="00652FA2"/>
    <w:rsid w:val="0066486D"/>
    <w:rsid w:val="00690E84"/>
    <w:rsid w:val="006940E0"/>
    <w:rsid w:val="006D0FEF"/>
    <w:rsid w:val="0072584D"/>
    <w:rsid w:val="007277E8"/>
    <w:rsid w:val="007322C8"/>
    <w:rsid w:val="00792A76"/>
    <w:rsid w:val="00795536"/>
    <w:rsid w:val="007B1509"/>
    <w:rsid w:val="007B226F"/>
    <w:rsid w:val="007B22FA"/>
    <w:rsid w:val="0080703A"/>
    <w:rsid w:val="00813C3A"/>
    <w:rsid w:val="008660E6"/>
    <w:rsid w:val="008C5C43"/>
    <w:rsid w:val="008D3BB1"/>
    <w:rsid w:val="008F6AE7"/>
    <w:rsid w:val="00922B2B"/>
    <w:rsid w:val="00933378"/>
    <w:rsid w:val="00941B60"/>
    <w:rsid w:val="009514BA"/>
    <w:rsid w:val="00973017"/>
    <w:rsid w:val="00990C8B"/>
    <w:rsid w:val="009A1D74"/>
    <w:rsid w:val="009B0738"/>
    <w:rsid w:val="009C0D76"/>
    <w:rsid w:val="009C36BB"/>
    <w:rsid w:val="009C7F77"/>
    <w:rsid w:val="009E6E82"/>
    <w:rsid w:val="00A06FF4"/>
    <w:rsid w:val="00A101FE"/>
    <w:rsid w:val="00A42F54"/>
    <w:rsid w:val="00A94B5C"/>
    <w:rsid w:val="00AA319A"/>
    <w:rsid w:val="00AB06D0"/>
    <w:rsid w:val="00AB41A1"/>
    <w:rsid w:val="00AB686E"/>
    <w:rsid w:val="00AC2119"/>
    <w:rsid w:val="00B06415"/>
    <w:rsid w:val="00B10BC3"/>
    <w:rsid w:val="00B44AB9"/>
    <w:rsid w:val="00B61ADB"/>
    <w:rsid w:val="00B66D7C"/>
    <w:rsid w:val="00B7432C"/>
    <w:rsid w:val="00B84003"/>
    <w:rsid w:val="00BA39C1"/>
    <w:rsid w:val="00BA4352"/>
    <w:rsid w:val="00BA5C40"/>
    <w:rsid w:val="00BB45A3"/>
    <w:rsid w:val="00BF4FC0"/>
    <w:rsid w:val="00C0313C"/>
    <w:rsid w:val="00C1360A"/>
    <w:rsid w:val="00C30A3D"/>
    <w:rsid w:val="00C3439E"/>
    <w:rsid w:val="00C36442"/>
    <w:rsid w:val="00C56E75"/>
    <w:rsid w:val="00CF02F2"/>
    <w:rsid w:val="00CF3E10"/>
    <w:rsid w:val="00CF7BEA"/>
    <w:rsid w:val="00D030D9"/>
    <w:rsid w:val="00D2219D"/>
    <w:rsid w:val="00D319D3"/>
    <w:rsid w:val="00D41606"/>
    <w:rsid w:val="00D50F36"/>
    <w:rsid w:val="00D52F75"/>
    <w:rsid w:val="00D71A46"/>
    <w:rsid w:val="00D72DB4"/>
    <w:rsid w:val="00D9580B"/>
    <w:rsid w:val="00DA35EF"/>
    <w:rsid w:val="00DE76B8"/>
    <w:rsid w:val="00E06566"/>
    <w:rsid w:val="00E3090C"/>
    <w:rsid w:val="00E33D7D"/>
    <w:rsid w:val="00E36772"/>
    <w:rsid w:val="00E4498D"/>
    <w:rsid w:val="00E71ADC"/>
    <w:rsid w:val="00E75BCF"/>
    <w:rsid w:val="00EA5301"/>
    <w:rsid w:val="00EB58D5"/>
    <w:rsid w:val="00EB5C2B"/>
    <w:rsid w:val="00EB739C"/>
    <w:rsid w:val="00F026C8"/>
    <w:rsid w:val="00F2092A"/>
    <w:rsid w:val="00F51424"/>
    <w:rsid w:val="00F6555C"/>
    <w:rsid w:val="00F93E71"/>
    <w:rsid w:val="00F94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173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44173"/>
    <w:pPr>
      <w:keepNext/>
      <w:ind w:left="-360"/>
      <w:outlineLvl w:val="2"/>
    </w:pPr>
    <w:rPr>
      <w:rFonts w:ascii="Cambria" w:hAnsi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44173"/>
    <w:pPr>
      <w:keepNext/>
      <w:ind w:left="-360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65FB5"/>
    <w:rPr>
      <w:rFonts w:ascii="Cambria" w:hAnsi="Cambria"/>
      <w:b/>
      <w:sz w:val="26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565FB5"/>
    <w:rPr>
      <w:rFonts w:ascii="Calibri" w:hAnsi="Calibri"/>
      <w:b/>
      <w:i/>
      <w:sz w:val="26"/>
    </w:rPr>
  </w:style>
  <w:style w:type="paragraph" w:customStyle="1" w:styleId="FR1">
    <w:name w:val="FR1"/>
    <w:uiPriority w:val="99"/>
    <w:rsid w:val="00044173"/>
    <w:pPr>
      <w:widowControl w:val="0"/>
      <w:ind w:left="1120"/>
    </w:pPr>
    <w:rPr>
      <w:rFonts w:ascii="Arial" w:hAnsi="Arial" w:cs="Arial"/>
      <w:b/>
      <w:sz w:val="32"/>
      <w:szCs w:val="32"/>
    </w:rPr>
  </w:style>
  <w:style w:type="paragraph" w:customStyle="1" w:styleId="FR2">
    <w:name w:val="FR2"/>
    <w:uiPriority w:val="99"/>
    <w:rsid w:val="00044173"/>
    <w:pPr>
      <w:widowControl w:val="0"/>
      <w:spacing w:line="30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rsid w:val="00044173"/>
    <w:pPr>
      <w:tabs>
        <w:tab w:val="center" w:pos="4677"/>
        <w:tab w:val="right" w:pos="9354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65FB5"/>
    <w:rPr>
      <w:sz w:val="24"/>
    </w:rPr>
  </w:style>
  <w:style w:type="paragraph" w:styleId="Footer">
    <w:name w:val="footer"/>
    <w:basedOn w:val="Normal"/>
    <w:link w:val="FooterChar"/>
    <w:uiPriority w:val="99"/>
    <w:rsid w:val="00044173"/>
    <w:pPr>
      <w:tabs>
        <w:tab w:val="center" w:pos="4677"/>
        <w:tab w:val="right" w:pos="9354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65FB5"/>
    <w:rPr>
      <w:sz w:val="24"/>
    </w:rPr>
  </w:style>
  <w:style w:type="paragraph" w:customStyle="1" w:styleId="ConsNormal">
    <w:name w:val="ConsNormal"/>
    <w:uiPriority w:val="99"/>
    <w:rsid w:val="00044173"/>
    <w:pPr>
      <w:widowControl w:val="0"/>
      <w:ind w:right="19772" w:firstLine="720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044173"/>
    <w:rPr>
      <w:sz w:val="2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65FB5"/>
    <w:rPr>
      <w:sz w:val="2"/>
    </w:rPr>
  </w:style>
  <w:style w:type="paragraph" w:styleId="NoSpacing">
    <w:name w:val="No Spacing"/>
    <w:uiPriority w:val="99"/>
    <w:qFormat/>
    <w:rsid w:val="00044173"/>
    <w:rPr>
      <w:sz w:val="24"/>
      <w:szCs w:val="24"/>
    </w:rPr>
  </w:style>
  <w:style w:type="paragraph" w:customStyle="1" w:styleId="ConsPlusNonformat">
    <w:name w:val="ConsPlusNonformat"/>
    <w:uiPriority w:val="99"/>
    <w:rsid w:val="00044173"/>
    <w:pPr>
      <w:widowControl w:val="0"/>
    </w:pPr>
    <w:rPr>
      <w:rFonts w:ascii="Courier New" w:hAnsi="Courier New" w:cs="Courier New"/>
      <w:sz w:val="20"/>
      <w:szCs w:val="20"/>
    </w:rPr>
  </w:style>
  <w:style w:type="paragraph" w:styleId="NormalWeb">
    <w:name w:val="Normal (Web)"/>
    <w:aliases w:val="Обычный (веб) Знак"/>
    <w:basedOn w:val="Normal"/>
    <w:uiPriority w:val="99"/>
    <w:rsid w:val="00044173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044173"/>
    <w:pPr>
      <w:widowControl w:val="0"/>
    </w:pPr>
    <w:rPr>
      <w:rFonts w:ascii="Arial" w:hAnsi="Arial" w:cs="Arial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044173"/>
    <w:pPr>
      <w:ind w:right="43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565FB5"/>
    <w:rPr>
      <w:rFonts w:ascii="Cambria" w:hAnsi="Cambria"/>
      <w:b/>
      <w:kern w:val="28"/>
      <w:sz w:val="32"/>
    </w:rPr>
  </w:style>
  <w:style w:type="paragraph" w:customStyle="1" w:styleId="4">
    <w:name w:val="Основной текст4"/>
    <w:basedOn w:val="Normal"/>
    <w:uiPriority w:val="99"/>
    <w:rsid w:val="00044173"/>
    <w:pPr>
      <w:widowControl w:val="0"/>
      <w:shd w:val="clear" w:color="000000" w:fill="FFFFFF"/>
      <w:spacing w:before="240" w:line="322" w:lineRule="exact"/>
      <w:jc w:val="both"/>
    </w:pPr>
    <w:rPr>
      <w:sz w:val="27"/>
      <w:szCs w:val="27"/>
    </w:rPr>
  </w:style>
  <w:style w:type="paragraph" w:customStyle="1" w:styleId="S">
    <w:name w:val="S_Обычный"/>
    <w:basedOn w:val="Normal"/>
    <w:uiPriority w:val="99"/>
    <w:rsid w:val="00044173"/>
    <w:pPr>
      <w:spacing w:line="276" w:lineRule="auto"/>
      <w:ind w:firstLine="567"/>
      <w:jc w:val="both"/>
    </w:pPr>
    <w:rPr>
      <w:rFonts w:ascii="Bookman Old Style" w:hAnsi="Bookman Old Style" w:cs="Bookman Old Style"/>
    </w:rPr>
  </w:style>
  <w:style w:type="paragraph" w:customStyle="1" w:styleId="a">
    <w:name w:val="+таб"/>
    <w:basedOn w:val="Normal"/>
    <w:uiPriority w:val="99"/>
    <w:rsid w:val="00044173"/>
    <w:pPr>
      <w:jc w:val="center"/>
    </w:pPr>
    <w:rPr>
      <w:rFonts w:ascii="Bookman Old Style" w:hAnsi="Bookman Old Style" w:cs="Bookman Old Style"/>
      <w:sz w:val="20"/>
      <w:szCs w:val="20"/>
    </w:rPr>
  </w:style>
  <w:style w:type="paragraph" w:styleId="ListParagraph">
    <w:name w:val="List Paragraph"/>
    <w:basedOn w:val="Normal"/>
    <w:uiPriority w:val="99"/>
    <w:qFormat/>
    <w:rsid w:val="00044173"/>
    <w:pPr>
      <w:spacing w:line="276" w:lineRule="auto"/>
      <w:ind w:left="720" w:firstLine="567"/>
      <w:contextualSpacing/>
      <w:jc w:val="both"/>
    </w:pPr>
    <w:rPr>
      <w:rFonts w:ascii="Bookman Old Style" w:hAnsi="Bookman Old Style" w:cs="Bookman Old Style"/>
      <w:szCs w:val="22"/>
      <w:lang w:eastAsia="en-US"/>
    </w:rPr>
  </w:style>
  <w:style w:type="paragraph" w:customStyle="1" w:styleId="a0">
    <w:name w:val="Заголовок таблицы"/>
    <w:basedOn w:val="Normal"/>
    <w:uiPriority w:val="99"/>
    <w:rsid w:val="00044173"/>
    <w:pPr>
      <w:suppressLineNumbers/>
      <w:suppressAutoHyphens/>
      <w:jc w:val="center"/>
    </w:pPr>
    <w:rPr>
      <w:b/>
      <w:i/>
      <w:lang w:eastAsia="ar-SA"/>
    </w:rPr>
  </w:style>
  <w:style w:type="character" w:customStyle="1" w:styleId="a1">
    <w:name w:val="Верхний колонтитул Знак"/>
    <w:uiPriority w:val="99"/>
    <w:rsid w:val="00044173"/>
    <w:rPr>
      <w:sz w:val="24"/>
    </w:rPr>
  </w:style>
  <w:style w:type="character" w:customStyle="1" w:styleId="a2">
    <w:name w:val="Нижний колонтитул Знак"/>
    <w:uiPriority w:val="99"/>
    <w:rsid w:val="00044173"/>
    <w:rPr>
      <w:sz w:val="24"/>
    </w:rPr>
  </w:style>
  <w:style w:type="character" w:customStyle="1" w:styleId="a3">
    <w:name w:val="Текст выноски Знак"/>
    <w:uiPriority w:val="99"/>
    <w:rsid w:val="00044173"/>
    <w:rPr>
      <w:rFonts w:ascii="Tahoma" w:hAnsi="Tahoma"/>
      <w:sz w:val="16"/>
    </w:rPr>
  </w:style>
  <w:style w:type="character" w:customStyle="1" w:styleId="a4">
    <w:name w:val="Название Знак"/>
    <w:uiPriority w:val="99"/>
    <w:rsid w:val="00044173"/>
    <w:rPr>
      <w:b/>
      <w:sz w:val="36"/>
    </w:rPr>
  </w:style>
  <w:style w:type="character" w:customStyle="1" w:styleId="a5">
    <w:name w:val="Без интервала Знак"/>
    <w:uiPriority w:val="99"/>
    <w:rsid w:val="00044173"/>
    <w:rPr>
      <w:sz w:val="24"/>
    </w:rPr>
  </w:style>
  <w:style w:type="character" w:customStyle="1" w:styleId="a6">
    <w:name w:val="Основной текст_"/>
    <w:uiPriority w:val="99"/>
    <w:rsid w:val="00044173"/>
    <w:rPr>
      <w:sz w:val="27"/>
      <w:shd w:val="clear" w:color="auto" w:fill="FFFFFF"/>
    </w:rPr>
  </w:style>
  <w:style w:type="character" w:customStyle="1" w:styleId="S0">
    <w:name w:val="S_Обычный Знак"/>
    <w:uiPriority w:val="99"/>
    <w:rsid w:val="00044173"/>
    <w:rPr>
      <w:rFonts w:ascii="Bookman Old Style" w:hAnsi="Bookman Old Style"/>
      <w:sz w:val="24"/>
    </w:rPr>
  </w:style>
  <w:style w:type="character" w:customStyle="1" w:styleId="a7">
    <w:name w:val="+таб Знак"/>
    <w:uiPriority w:val="99"/>
    <w:rsid w:val="00044173"/>
    <w:rPr>
      <w:rFonts w:ascii="Bookman Old Style" w:hAnsi="Bookman Old Style"/>
    </w:rPr>
  </w:style>
  <w:style w:type="character" w:customStyle="1" w:styleId="a8">
    <w:name w:val="Абзац списка Знак"/>
    <w:uiPriority w:val="99"/>
    <w:rsid w:val="00044173"/>
    <w:rPr>
      <w:rFonts w:ascii="Bookman Old Style" w:hAnsi="Bookman Old Style"/>
      <w:sz w:val="22"/>
      <w:lang w:eastAsia="en-US"/>
    </w:rPr>
  </w:style>
  <w:style w:type="character" w:customStyle="1" w:styleId="apple-converted-space">
    <w:name w:val="apple-converted-space"/>
    <w:uiPriority w:val="99"/>
    <w:rsid w:val="00044173"/>
  </w:style>
  <w:style w:type="character" w:styleId="Emphasis">
    <w:name w:val="Emphasis"/>
    <w:basedOn w:val="DefaultParagraphFont"/>
    <w:uiPriority w:val="99"/>
    <w:qFormat/>
    <w:rsid w:val="00044173"/>
    <w:rPr>
      <w:rFonts w:cs="Times New Roman"/>
      <w:i/>
    </w:rPr>
  </w:style>
  <w:style w:type="character" w:styleId="Hyperlink">
    <w:name w:val="Hyperlink"/>
    <w:basedOn w:val="DefaultParagraphFont"/>
    <w:uiPriority w:val="99"/>
    <w:rsid w:val="00044173"/>
    <w:rPr>
      <w:rFonts w:cs="Times New Roman"/>
      <w:color w:val="auto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2038A4"/>
    <w:pPr>
      <w:shd w:val="clear" w:color="auto" w:fill="000080"/>
    </w:pPr>
    <w:rPr>
      <w:sz w:val="2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565FB5"/>
    <w:rPr>
      <w:sz w:val="2"/>
    </w:rPr>
  </w:style>
  <w:style w:type="character" w:styleId="PageNumber">
    <w:name w:val="page number"/>
    <w:basedOn w:val="DefaultParagraphFont"/>
    <w:uiPriority w:val="99"/>
    <w:rsid w:val="002038A4"/>
    <w:rPr>
      <w:rFonts w:cs="Times New Roman"/>
    </w:rPr>
  </w:style>
  <w:style w:type="character" w:customStyle="1" w:styleId="ConsPlusNormal">
    <w:name w:val="ConsPlusNormal Знак"/>
    <w:link w:val="ConsPlusNormal0"/>
    <w:uiPriority w:val="99"/>
    <w:locked/>
    <w:rsid w:val="00690E84"/>
    <w:rPr>
      <w:rFonts w:ascii="Arial" w:eastAsia="Times New Roman" w:hAnsi="Arial"/>
      <w:kern w:val="2"/>
      <w:lang w:val="ru-RU" w:eastAsia="ar-SA" w:bidi="ar-SA"/>
    </w:rPr>
  </w:style>
  <w:style w:type="paragraph" w:customStyle="1" w:styleId="ConsPlusNormal0">
    <w:name w:val="ConsPlusNormal"/>
    <w:link w:val="ConsPlusNormal"/>
    <w:uiPriority w:val="99"/>
    <w:rsid w:val="00690E84"/>
    <w:pPr>
      <w:widowControl w:val="0"/>
      <w:suppressAutoHyphens/>
      <w:ind w:firstLine="720"/>
    </w:pPr>
    <w:rPr>
      <w:rFonts w:ascii="Arial" w:hAnsi="Arial" w:cs="Arial"/>
      <w:kern w:val="2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622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2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41</Pages>
  <Words>11939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1</dc:creator>
  <cp:keywords/>
  <dc:description/>
  <cp:lastModifiedBy>chernyakov</cp:lastModifiedBy>
  <cp:revision>27</cp:revision>
  <cp:lastPrinted>2017-08-09T11:40:00Z</cp:lastPrinted>
  <dcterms:created xsi:type="dcterms:W3CDTF">2017-08-24T07:43:00Z</dcterms:created>
  <dcterms:modified xsi:type="dcterms:W3CDTF">2017-10-27T12:03:00Z</dcterms:modified>
</cp:coreProperties>
</file>